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F5F1C" w14:textId="77777777" w:rsidR="0097105D" w:rsidRDefault="0097105D">
      <w:pPr>
        <w:spacing w:before="720" w:after="0"/>
      </w:pPr>
    </w:p>
    <w:p w14:paraId="34508905" w14:textId="77777777" w:rsidR="0097105D" w:rsidRDefault="00687700">
      <w:pPr>
        <w:spacing w:after="160"/>
        <w:jc w:val="center"/>
      </w:pPr>
      <w:r>
        <w:rPr>
          <w:b/>
          <w:color w:val="1F497D"/>
          <w:sz w:val="48"/>
        </w:rPr>
        <w:t>Understanding Win Rate Edge Testing</w:t>
      </w:r>
    </w:p>
    <w:p w14:paraId="10A5421C" w14:textId="77777777" w:rsidR="0097105D" w:rsidRDefault="00687700">
      <w:pPr>
        <w:spacing w:after="720"/>
        <w:jc w:val="center"/>
      </w:pPr>
      <w:r>
        <w:rPr>
          <w:i/>
          <w:color w:val="505050"/>
          <w:sz w:val="26"/>
        </w:rPr>
        <w:t>Why 2.7% over random is a bigger deal than it sounds</w:t>
      </w:r>
    </w:p>
    <w:p w14:paraId="2EE5F5FA" w14:textId="77777777" w:rsidR="0097105D" w:rsidRDefault="00687700">
      <w:pPr>
        <w:spacing w:after="80"/>
        <w:jc w:val="center"/>
      </w:pPr>
      <w:r>
        <w:rPr>
          <w:color w:val="787878"/>
        </w:rPr>
        <w:t>A plain-language guide for traders using StrategyQuant X</w:t>
      </w:r>
    </w:p>
    <w:p w14:paraId="471A4E70" w14:textId="77777777" w:rsidR="0097105D" w:rsidRDefault="00687700">
      <w:pPr>
        <w:spacing w:after="1200"/>
        <w:jc w:val="center"/>
      </w:pPr>
      <w:r>
        <w:rPr>
          <w:color w:val="969696"/>
          <w:sz w:val="20"/>
        </w:rPr>
        <w:t>Craig's Edge Testing Framework  ·  2026</w:t>
      </w:r>
    </w:p>
    <w:p w14:paraId="573FF7A0" w14:textId="77777777" w:rsidR="0097105D" w:rsidRDefault="0097105D">
      <w:pPr>
        <w:pBdr>
          <w:bottom w:val="single" w:sz="12" w:space="1" w:color="1F497D"/>
        </w:pBdr>
        <w:spacing w:after="0"/>
      </w:pPr>
    </w:p>
    <w:p w14:paraId="4C0BA644" w14:textId="77777777" w:rsidR="0097105D" w:rsidRDefault="0097105D">
      <w:pPr>
        <w:spacing w:before="360" w:after="0"/>
      </w:pPr>
    </w:p>
    <w:p w14:paraId="75F6632E" w14:textId="77777777" w:rsidR="0097105D" w:rsidRDefault="00687700">
      <w:pPr>
        <w:pStyle w:val="Heading1"/>
        <w:spacing w:before="360" w:after="120"/>
      </w:pPr>
      <w:r>
        <w:t>Introduction</w:t>
      </w:r>
    </w:p>
    <w:p w14:paraId="0847CBCF" w14:textId="77777777" w:rsidR="0097105D" w:rsidRDefault="00687700">
      <w:r>
        <w:t xml:space="preserve">This guide explains win rate edge testing in plain language. No degree in statistics required. By the end you will understand why a strategy winning </w:t>
      </w:r>
      <w:r>
        <w:rPr>
          <w:b/>
        </w:rPr>
        <w:t>2.7% more often than random entries</w:t>
      </w:r>
      <w:r>
        <w:t xml:space="preserve"> is meaningful, how to read a Z-score without a textbook, and how to fit this test into a practical research workflow.</w:t>
      </w:r>
    </w:p>
    <w:p w14:paraId="45626D7C" w14:textId="417CD8C2" w:rsidR="0097105D" w:rsidRDefault="00687700">
      <w:pPr>
        <w:spacing w:before="120" w:after="120"/>
      </w:pPr>
      <w:r>
        <w:t xml:space="preserve">The worked example throughout this guide uses a Donchian 10 Buy Stop entry on US100 (Nasdaq 100) tested against random entries over </w:t>
      </w:r>
      <w:r w:rsidR="002E4BEA">
        <w:t>10</w:t>
      </w:r>
      <w:r>
        <w:t xml:space="preserve"> years of one-minute data. The signal generated 5,264 trades. </w:t>
      </w:r>
      <w:r w:rsidR="002E4BEA">
        <w:t>Fifty</w:t>
      </w:r>
      <w:r>
        <w:t xml:space="preserve"> random backtest runs were added to the databank, each producing around 1,</w:t>
      </w:r>
      <w:r w:rsidR="002E4BEA">
        <w:t>400</w:t>
      </w:r>
      <w:r>
        <w:t xml:space="preserve"> trades, giving approximately </w:t>
      </w:r>
      <w:r w:rsidR="002E4BEA">
        <w:t>~72,000</w:t>
      </w:r>
      <w:r>
        <w:t xml:space="preserve"> random trades in the pool.</w:t>
      </w:r>
    </w:p>
    <w:p w14:paraId="3CF0416A" w14:textId="740AE6B2" w:rsidR="00A97149" w:rsidRDefault="00333C94">
      <w:pPr>
        <w:spacing w:before="120" w:after="120"/>
      </w:pPr>
      <w:r w:rsidRPr="00822B31">
        <w:rPr>
          <w:noProof/>
        </w:rPr>
        <w:drawing>
          <wp:inline distT="0" distB="0" distL="0" distR="0" wp14:anchorId="3F003D49" wp14:editId="073BEEF1">
            <wp:extent cx="5731510" cy="2367915"/>
            <wp:effectExtent l="0" t="0" r="2540" b="0"/>
            <wp:docPr id="2111296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296053" name=""/>
                    <pic:cNvPicPr/>
                  </pic:nvPicPr>
                  <pic:blipFill>
                    <a:blip r:embed="rId8"/>
                    <a:stretch>
                      <a:fillRect/>
                    </a:stretch>
                  </pic:blipFill>
                  <pic:spPr>
                    <a:xfrm>
                      <a:off x="0" y="0"/>
                      <a:ext cx="5731510" cy="2367915"/>
                    </a:xfrm>
                    <a:prstGeom prst="rect">
                      <a:avLst/>
                    </a:prstGeom>
                  </pic:spPr>
                </pic:pic>
              </a:graphicData>
            </a:graphic>
          </wp:inline>
        </w:drawing>
      </w:r>
    </w:p>
    <w:p w14:paraId="6C0F0B1B" w14:textId="77777777" w:rsidR="0097105D" w:rsidRDefault="00687700">
      <w:pPr>
        <w:pStyle w:val="Heading1"/>
        <w:spacing w:before="360" w:after="120"/>
      </w:pPr>
      <w:proofErr w:type="gramStart"/>
      <w:r>
        <w:lastRenderedPageBreak/>
        <w:t>1  The</w:t>
      </w:r>
      <w:proofErr w:type="gramEnd"/>
      <w:r>
        <w:t xml:space="preserve"> Core Idea — What Are We Actually Testing?</w:t>
      </w:r>
    </w:p>
    <w:p w14:paraId="1829FB94" w14:textId="77777777" w:rsidR="0097105D" w:rsidRDefault="00687700">
      <w:pPr>
        <w:spacing w:after="120"/>
      </w:pPr>
      <w:r>
        <w:t>Before we worry about numbers, let us be clear about the question we are asking:</w:t>
      </w:r>
    </w:p>
    <w:tbl>
      <w:tblPr>
        <w:tblStyle w:val="TableGrid"/>
        <w:tblW w:w="0" w:type="auto"/>
        <w:jc w:val="center"/>
        <w:tblLook w:val="04A0" w:firstRow="1" w:lastRow="0" w:firstColumn="1" w:lastColumn="0" w:noHBand="0" w:noVBand="1"/>
      </w:tblPr>
      <w:tblGrid>
        <w:gridCol w:w="9350"/>
      </w:tblGrid>
      <w:tr w:rsidR="0097105D" w14:paraId="628F139F" w14:textId="77777777">
        <w:trPr>
          <w:jc w:val="center"/>
        </w:trPr>
        <w:tc>
          <w:tcPr>
            <w:tcW w:w="9360" w:type="dxa"/>
            <w:shd w:val="clear" w:color="auto" w:fill="FFF3CD"/>
            <w:tcMar>
              <w:top w:w="200" w:type="dxa"/>
              <w:left w:w="200" w:type="dxa"/>
              <w:bottom w:w="200" w:type="dxa"/>
              <w:right w:w="200" w:type="dxa"/>
            </w:tcMar>
          </w:tcPr>
          <w:p w14:paraId="1DA51E7B" w14:textId="77777777" w:rsidR="0097105D" w:rsidRDefault="00687700">
            <w:pPr>
              <w:spacing w:before="120" w:after="120"/>
              <w:jc w:val="center"/>
            </w:pPr>
            <w:r>
              <w:rPr>
                <w:b/>
                <w:sz w:val="24"/>
              </w:rPr>
              <w:t>Does my entry signal pick better moments to enter the market than a completely random entry would?</w:t>
            </w:r>
          </w:p>
        </w:tc>
      </w:tr>
    </w:tbl>
    <w:p w14:paraId="25F0AAC8" w14:textId="77777777" w:rsidR="0097105D" w:rsidRDefault="00687700">
      <w:pPr>
        <w:spacing w:before="160" w:after="120"/>
      </w:pPr>
      <w:r>
        <w:t>That is it. Not 'is my strategy profitable?' and not 'does it beat buy-and-hold?' Those are different questions. This test asks only whether the entry signal itself adds value over entering at a randomly chosen moment.</w:t>
      </w:r>
    </w:p>
    <w:p w14:paraId="1CD48357" w14:textId="77777777" w:rsidR="0097105D" w:rsidRDefault="00687700">
      <w:pPr>
        <w:spacing w:after="120"/>
      </w:pPr>
      <w:r>
        <w:t>Why does this matter? A strategy can be profitable for many reasons other than a good entry — a favourable trend, a lucky test period, a wide stop that soaks up noise. The win rate test isolates the entry signal and checks whether it genuinely finds better spots to get in.</w:t>
      </w:r>
    </w:p>
    <w:p w14:paraId="1FBF5B6D" w14:textId="77777777" w:rsidR="0097105D" w:rsidRDefault="00687700">
      <w:pPr>
        <w:spacing w:after="80"/>
      </w:pPr>
      <w:r>
        <w:t>We do this by running two tests on the same data:</w:t>
      </w:r>
    </w:p>
    <w:p w14:paraId="0B232EA1" w14:textId="77777777" w:rsidR="0097105D" w:rsidRDefault="00687700">
      <w:pPr>
        <w:pStyle w:val="ListBullet"/>
      </w:pPr>
      <w:r>
        <w:t>The real strategy — your actual entry rules, your actual exits.</w:t>
      </w:r>
    </w:p>
    <w:p w14:paraId="5FC09BA5" w14:textId="77777777" w:rsidR="0097105D" w:rsidRDefault="00687700">
      <w:pPr>
        <w:pStyle w:val="ListBullet"/>
      </w:pPr>
      <w:r>
        <w:t>Random entries — the same exit rules, but entries fired at random moments throughout the data. Each random entry is an independent coin flip on every bar.</w:t>
      </w:r>
    </w:p>
    <w:p w14:paraId="7B1FFBE1" w14:textId="77777777" w:rsidR="0097105D" w:rsidRDefault="00687700">
      <w:pPr>
        <w:spacing w:before="160" w:after="120"/>
      </w:pPr>
      <w:r>
        <w:t>We then compare win rates. If your signal wins significantly more often than random entries did, the signal adds edge. If not, the profitability you see in the backtest is likely coming from something else — the exit rules, market drift, or luck.</w:t>
      </w:r>
    </w:p>
    <w:p w14:paraId="150ED902" w14:textId="77777777" w:rsidR="0097105D" w:rsidRDefault="00687700">
      <w:pPr>
        <w:pStyle w:val="Heading1"/>
        <w:spacing w:before="360" w:after="120"/>
      </w:pPr>
      <w:r>
        <w:t>2  The Random Baseline Is Not 50% — Why That Matters</w:t>
      </w:r>
    </w:p>
    <w:p w14:paraId="75A7D559" w14:textId="77777777" w:rsidR="0097105D" w:rsidRDefault="00687700">
      <w:pPr>
        <w:spacing w:after="120"/>
      </w:pPr>
      <w:r>
        <w:t>When people hear 'random entry', they assume a 50% win rate. It is almost never 50%.</w:t>
      </w:r>
    </w:p>
    <w:p w14:paraId="42B0BD4E" w14:textId="77777777" w:rsidR="0097105D" w:rsidRDefault="00687700">
      <w:pPr>
        <w:spacing w:after="80"/>
      </w:pPr>
      <w:r>
        <w:t>The actual win rate for random entries depends on three things:</w:t>
      </w:r>
    </w:p>
    <w:p w14:paraId="115B2A7D" w14:textId="77777777" w:rsidR="0097105D" w:rsidRDefault="00687700">
      <w:pPr>
        <w:pStyle w:val="ListBullet"/>
      </w:pPr>
      <w:r>
        <w:rPr>
          <w:b/>
        </w:rPr>
        <w:t xml:space="preserve">Market drift. </w:t>
      </w:r>
      <w:r>
        <w:t>US100 has drifted strongly upward for decades. Random long entries on US100 over any multi-year window win more than 50% of the time simply because the index keeps going up. This is market drift built into the data, not edge.</w:t>
      </w:r>
    </w:p>
    <w:p w14:paraId="7179A605" w14:textId="77777777" w:rsidR="0097105D" w:rsidRDefault="00687700">
      <w:pPr>
        <w:pStyle w:val="ListBullet"/>
      </w:pPr>
      <w:r>
        <w:rPr>
          <w:b/>
        </w:rPr>
        <w:t xml:space="preserve">Your exit rules. </w:t>
      </w:r>
      <w:r>
        <w:t>A fixed stop loss and take profit produce a different random baseline than a trailing stop or a bar-count exit. The exits define what 'winning' means, so they directly shape the random baseline.</w:t>
      </w:r>
    </w:p>
    <w:p w14:paraId="62E2F8E3" w14:textId="77777777" w:rsidR="0097105D" w:rsidRDefault="00687700">
      <w:pPr>
        <w:pStyle w:val="ListBullet"/>
      </w:pPr>
      <w:r>
        <w:rPr>
          <w:b/>
        </w:rPr>
        <w:t xml:space="preserve">Spread and commission. </w:t>
      </w:r>
      <w:r>
        <w:t>Every trade starts slightly negative because of spread. This pulls the random baseline below what it would be in a frictionless market.</w:t>
      </w:r>
    </w:p>
    <w:p w14:paraId="38730C09" w14:textId="77777777" w:rsidR="0097105D" w:rsidRDefault="00687700">
      <w:pPr>
        <w:spacing w:before="160" w:after="120"/>
      </w:pPr>
      <w:r>
        <w:t>This is why we always measure the random baseline from actual random backtest data on the same symbol, same date range, and same exit rules. The WinRateEdge panel pools all random trades and computes the baseline win rate directly — not assumed, not guessed.</w:t>
      </w:r>
    </w:p>
    <w:tbl>
      <w:tblPr>
        <w:tblStyle w:val="TableGrid"/>
        <w:tblW w:w="0" w:type="auto"/>
        <w:jc w:val="center"/>
        <w:tblLook w:val="04A0" w:firstRow="1" w:lastRow="0" w:firstColumn="1" w:lastColumn="0" w:noHBand="0" w:noVBand="1"/>
      </w:tblPr>
      <w:tblGrid>
        <w:gridCol w:w="9350"/>
      </w:tblGrid>
      <w:tr w:rsidR="0097105D" w14:paraId="2795D5ED" w14:textId="77777777">
        <w:trPr>
          <w:jc w:val="center"/>
        </w:trPr>
        <w:tc>
          <w:tcPr>
            <w:tcW w:w="9360" w:type="dxa"/>
            <w:shd w:val="clear" w:color="auto" w:fill="DDEEFF"/>
            <w:tcMar>
              <w:top w:w="200" w:type="dxa"/>
              <w:left w:w="200" w:type="dxa"/>
              <w:bottom w:w="200" w:type="dxa"/>
              <w:right w:w="200" w:type="dxa"/>
            </w:tcMar>
          </w:tcPr>
          <w:p w14:paraId="30A17A81" w14:textId="77777777" w:rsidR="0097105D" w:rsidRDefault="00687700">
            <w:pPr>
              <w:spacing w:before="80" w:after="40"/>
            </w:pPr>
            <w:r>
              <w:rPr>
                <w:b/>
              </w:rPr>
              <w:lastRenderedPageBreak/>
              <w:t>Key principle:</w:t>
            </w:r>
          </w:p>
          <w:p w14:paraId="3DE57A69" w14:textId="77777777" w:rsidR="0097105D" w:rsidRDefault="00687700">
            <w:pPr>
              <w:spacing w:after="80"/>
            </w:pPr>
            <w:r>
              <w:rPr>
                <w:i/>
              </w:rPr>
              <w:t>The random baseline is calculated from your actual test data, your actual exit rules, and your actual symbol. It is the real answer to: 'what win rate would I get if I entered at random moments in this specific market with this specific exit?'</w:t>
            </w:r>
          </w:p>
        </w:tc>
      </w:tr>
    </w:tbl>
    <w:p w14:paraId="3A3CBF63" w14:textId="77777777" w:rsidR="0097105D" w:rsidRDefault="00687700">
      <w:pPr>
        <w:pStyle w:val="Heading1"/>
        <w:spacing w:before="360" w:after="120"/>
      </w:pPr>
      <w:r>
        <w:t>3  The Casino Analogy — Why 2.7% Is a Big Deal</w:t>
      </w:r>
    </w:p>
    <w:p w14:paraId="47870E15" w14:textId="77777777" w:rsidR="0097105D" w:rsidRDefault="00687700">
      <w:pPr>
        <w:spacing w:after="120"/>
      </w:pPr>
      <w:r>
        <w:t>Here is the most useful analogy in probability.</w:t>
      </w:r>
    </w:p>
    <w:tbl>
      <w:tblPr>
        <w:tblStyle w:val="TableGrid"/>
        <w:tblW w:w="0" w:type="auto"/>
        <w:jc w:val="center"/>
        <w:tblLook w:val="04A0" w:firstRow="1" w:lastRow="0" w:firstColumn="1" w:lastColumn="0" w:noHBand="0" w:noVBand="1"/>
      </w:tblPr>
      <w:tblGrid>
        <w:gridCol w:w="9350"/>
      </w:tblGrid>
      <w:tr w:rsidR="0097105D" w14:paraId="0C112E9D" w14:textId="77777777">
        <w:trPr>
          <w:jc w:val="center"/>
        </w:trPr>
        <w:tc>
          <w:tcPr>
            <w:tcW w:w="9360" w:type="dxa"/>
            <w:shd w:val="clear" w:color="auto" w:fill="FFF3CD"/>
            <w:tcMar>
              <w:top w:w="200" w:type="dxa"/>
              <w:left w:w="200" w:type="dxa"/>
              <w:bottom w:w="200" w:type="dxa"/>
              <w:right w:w="200" w:type="dxa"/>
            </w:tcMar>
          </w:tcPr>
          <w:p w14:paraId="233422A8" w14:textId="77777777" w:rsidR="0097105D" w:rsidRDefault="00687700">
            <w:pPr>
              <w:spacing w:before="120" w:after="120"/>
              <w:jc w:val="center"/>
            </w:pPr>
            <w:r>
              <w:rPr>
                <w:b/>
                <w:sz w:val="26"/>
              </w:rPr>
              <w:t>The Casino</w:t>
            </w:r>
          </w:p>
          <w:p w14:paraId="22225782" w14:textId="77777777" w:rsidR="0097105D" w:rsidRDefault="00687700">
            <w:pPr>
              <w:spacing w:after="120"/>
            </w:pPr>
            <w:r>
              <w:t>A roulette wheel has 37 pockets (0 through 36). If you bet on red, you have 18 chances to win and 19 chances to lose. The house wins 51.35% of the time; you win 48.65% of the time.</w:t>
            </w:r>
          </w:p>
          <w:p w14:paraId="1A83CCDA" w14:textId="77777777" w:rsidR="0097105D" w:rsidRDefault="00687700">
            <w:pPr>
              <w:spacing w:after="120"/>
              <w:jc w:val="center"/>
            </w:pPr>
            <w:r>
              <w:rPr>
                <w:b/>
                <w:sz w:val="24"/>
              </w:rPr>
              <w:t>The casino's edge is approximately 2.7%.</w:t>
            </w:r>
          </w:p>
          <w:p w14:paraId="4F21F2BC" w14:textId="77777777" w:rsidR="0097105D" w:rsidRDefault="00687700">
            <w:pPr>
              <w:spacing w:after="120"/>
            </w:pPr>
            <w:r>
              <w:t>That tiny edge is why every casino in the world is profitable. Across millions of spins, a small consistent advantage accumulates into enormous profits. Any individual bet looks like a coin flip. Over time, the edge is overwhelming.</w:t>
            </w:r>
          </w:p>
          <w:p w14:paraId="4D568AA1" w14:textId="354387FC" w:rsidR="002E4BEA" w:rsidRPr="002E4BEA" w:rsidRDefault="002E4BEA">
            <w:pPr>
              <w:spacing w:after="120"/>
            </w:pPr>
            <w:r>
              <w:rPr>
                <w:sz w:val="20"/>
                <w:szCs w:val="20"/>
              </w:rPr>
              <w:t>***</w:t>
            </w:r>
            <w:r w:rsidRPr="002E4BEA">
              <w:rPr>
                <w:sz w:val="20"/>
                <w:szCs w:val="20"/>
              </w:rPr>
              <w:t xml:space="preserve">American roulette has </w:t>
            </w:r>
            <w:r w:rsidRPr="002E4BEA">
              <w:rPr>
                <w:b/>
                <w:bCs/>
                <w:sz w:val="20"/>
                <w:szCs w:val="20"/>
              </w:rPr>
              <w:t>38 pockets</w:t>
            </w:r>
            <w:r w:rsidRPr="002E4BEA">
              <w:rPr>
                <w:sz w:val="20"/>
                <w:szCs w:val="20"/>
              </w:rPr>
              <w:t xml:space="preserve"> (adds a 00), which nearly </w:t>
            </w:r>
            <w:r w:rsidRPr="002E4BEA">
              <w:rPr>
                <w:b/>
                <w:bCs/>
                <w:sz w:val="20"/>
                <w:szCs w:val="20"/>
              </w:rPr>
              <w:t>doubles</w:t>
            </w:r>
            <w:r w:rsidRPr="002E4BEA">
              <w:rPr>
                <w:sz w:val="20"/>
                <w:szCs w:val="20"/>
              </w:rPr>
              <w:t xml:space="preserve"> the house edge to ~5.26%</w:t>
            </w:r>
            <w:r>
              <w:rPr>
                <w:sz w:val="20"/>
                <w:szCs w:val="20"/>
              </w:rPr>
              <w:t>***</w:t>
            </w:r>
          </w:p>
        </w:tc>
      </w:tr>
    </w:tbl>
    <w:p w14:paraId="0A35F4A3" w14:textId="77777777" w:rsidR="0097105D" w:rsidRDefault="00687700">
      <w:pPr>
        <w:spacing w:before="200" w:after="120"/>
      </w:pPr>
      <w:r>
        <w:t>Now consider the Donchian 10 Buy Stop result on US100:</w:t>
      </w:r>
    </w:p>
    <w:p w14:paraId="52F6BC26" w14:textId="6FF9132F" w:rsidR="0097105D" w:rsidRDefault="00687700">
      <w:r>
        <w:t xml:space="preserve">  •  Random entries: </w:t>
      </w:r>
      <w:r w:rsidR="002E4BEA">
        <w:rPr>
          <w:b/>
          <w:color w:val="646464"/>
        </w:rPr>
        <w:t>52%</w:t>
      </w:r>
      <w:r>
        <w:rPr>
          <w:b/>
          <w:color w:val="646464"/>
        </w:rPr>
        <w:t>%</w:t>
      </w:r>
      <w:r>
        <w:t xml:space="preserve"> win rate (the measured baseline from ~</w:t>
      </w:r>
      <w:r w:rsidR="002E4BEA">
        <w:t>72,000</w:t>
      </w:r>
      <w:r>
        <w:t xml:space="preserve"> random trades)</w:t>
      </w:r>
      <w:r>
        <w:br/>
      </w:r>
      <w:r>
        <w:t xml:space="preserve">  •  Donchian 10 Buy Stop: </w:t>
      </w:r>
      <w:proofErr w:type="gramStart"/>
      <w:r>
        <w:rPr>
          <w:b/>
          <w:color w:val="1F497D"/>
        </w:rPr>
        <w:t>5</w:t>
      </w:r>
      <w:r w:rsidR="002E4BEA">
        <w:rPr>
          <w:b/>
          <w:color w:val="1F497D"/>
        </w:rPr>
        <w:t>4.7</w:t>
      </w:r>
      <w:r>
        <w:rPr>
          <w:b/>
          <w:color w:val="1F497D"/>
        </w:rPr>
        <w:t>%</w:t>
      </w:r>
      <w:r>
        <w:t xml:space="preserve"> win</w:t>
      </w:r>
      <w:proofErr w:type="gramEnd"/>
      <w:r>
        <w:t xml:space="preserve"> rate (from 5,264 signal trades)</w:t>
      </w:r>
      <w:r>
        <w:br/>
        <w:t xml:space="preserve">  •  Difference: </w:t>
      </w:r>
      <w:r>
        <w:rPr>
          <w:b/>
          <w:color w:val="008000"/>
        </w:rPr>
        <w:t>+</w:t>
      </w:r>
      <w:proofErr w:type="gramStart"/>
      <w:r>
        <w:rPr>
          <w:b/>
          <w:color w:val="008000"/>
        </w:rPr>
        <w:t>2.7%</w:t>
      </w:r>
      <w:r>
        <w:t xml:space="preserve"> —</w:t>
      </w:r>
      <w:proofErr w:type="gramEnd"/>
      <w:r>
        <w:t xml:space="preserve"> the same size as the house edge at roulette</w:t>
      </w:r>
    </w:p>
    <w:p w14:paraId="5E9CDAB7" w14:textId="77777777" w:rsidR="0097105D" w:rsidRDefault="00687700">
      <w:pPr>
        <w:spacing w:before="160" w:after="120"/>
      </w:pPr>
      <w:r>
        <w:t>This is not a coincidence in the numbers — it is a coincidence in the principle. A 2.7% win rate edge, consistently applied across thousands of trades, is the foundation of a profitable trading edge. The casino does not need to win big on every spin. Neither does your strategy.</w:t>
      </w:r>
    </w:p>
    <w:p w14:paraId="427F8150" w14:textId="77777777" w:rsidR="0097105D" w:rsidRDefault="00687700">
      <w:pPr>
        <w:spacing w:after="120"/>
      </w:pPr>
      <w:r>
        <w:t>Most traders look at a 2.7% improvement and dismiss it as noise. But the casino has been printing money on 2.7% for over a century. The question is not whether the number looks big. The question is whether the number is real.</w:t>
      </w:r>
    </w:p>
    <w:p w14:paraId="3090A3F1" w14:textId="77777777" w:rsidR="0097105D" w:rsidRDefault="00687700">
      <w:pPr>
        <w:spacing w:after="120"/>
      </w:pPr>
      <w:r>
        <w:rPr>
          <w:b/>
        </w:rPr>
        <w:t>That is exactly what the Z-score tells us.</w:t>
      </w:r>
    </w:p>
    <w:p w14:paraId="37EE3223" w14:textId="77777777" w:rsidR="0097105D" w:rsidRDefault="00687700">
      <w:pPr>
        <w:pStyle w:val="Heading1"/>
        <w:spacing w:before="360" w:after="120"/>
      </w:pPr>
      <w:r>
        <w:t>4  What the Bell Curve Shows You</w:t>
      </w:r>
    </w:p>
    <w:p w14:paraId="48063D89" w14:textId="77777777" w:rsidR="0097105D" w:rsidRDefault="00687700">
      <w:pPr>
        <w:spacing w:after="120"/>
      </w:pPr>
      <w:r>
        <w:t>The WinRateEdge panel shows a bell curve. Here is what it means.</w:t>
      </w:r>
    </w:p>
    <w:p w14:paraId="32737BEC" w14:textId="42D3B90A" w:rsidR="0097105D" w:rsidRDefault="00687700">
      <w:pPr>
        <w:spacing w:after="120"/>
      </w:pPr>
      <w:r>
        <w:t>Imagine you ran thousands of different random entry backtests on the same data. Each would produce a slightly different win rate purely by chance. Some random runs would get lucky and hit 5</w:t>
      </w:r>
      <w:r w:rsidR="002E4BEA">
        <w:t>5</w:t>
      </w:r>
      <w:r>
        <w:t xml:space="preserve">%. Some </w:t>
      </w:r>
      <w:r>
        <w:lastRenderedPageBreak/>
        <w:t xml:space="preserve">would get unlucky and land at 45%. Most would cluster around the true baseline — in this example, </w:t>
      </w:r>
      <w:r w:rsidR="002E4BEA">
        <w:t>52.0</w:t>
      </w:r>
      <w:r>
        <w:t>%.</w:t>
      </w:r>
    </w:p>
    <w:p w14:paraId="1365EDB2" w14:textId="77777777" w:rsidR="0097105D" w:rsidRDefault="00687700">
      <w:pPr>
        <w:spacing w:after="120"/>
      </w:pPr>
      <w:r>
        <w:t>If you plotted how often each random result appeared, you would get a bell curve centred on the baseline. The bell curve shows the full range of outcomes you would expect from pure chance.</w:t>
      </w:r>
    </w:p>
    <w:p w14:paraId="485C7ACA" w14:textId="77777777" w:rsidR="0097105D" w:rsidRDefault="00687700">
      <w:pPr>
        <w:spacing w:after="160"/>
      </w:pPr>
      <w:r>
        <w:t>Your real strategy's win rate is then marked on this chart. If it lands far out in the right tail — well away from where random results cluster — that is evidence the entry is not just getting lucky.</w:t>
      </w:r>
    </w:p>
    <w:tbl>
      <w:tblPr>
        <w:tblStyle w:val="TableGrid"/>
        <w:tblW w:w="0" w:type="auto"/>
        <w:jc w:val="center"/>
        <w:tblLook w:val="04A0" w:firstRow="1" w:lastRow="0" w:firstColumn="1" w:lastColumn="0" w:noHBand="0" w:noVBand="1"/>
      </w:tblPr>
      <w:tblGrid>
        <w:gridCol w:w="9350"/>
      </w:tblGrid>
      <w:tr w:rsidR="0097105D" w14:paraId="22D9B626" w14:textId="77777777">
        <w:trPr>
          <w:jc w:val="center"/>
        </w:trPr>
        <w:tc>
          <w:tcPr>
            <w:tcW w:w="9360" w:type="dxa"/>
            <w:shd w:val="clear" w:color="auto" w:fill="DDEEFF"/>
            <w:tcMar>
              <w:top w:w="200" w:type="dxa"/>
              <w:left w:w="200" w:type="dxa"/>
              <w:bottom w:w="200" w:type="dxa"/>
              <w:right w:w="200" w:type="dxa"/>
            </w:tcMar>
          </w:tcPr>
          <w:p w14:paraId="1EDF68E8" w14:textId="77777777" w:rsidR="0097105D" w:rsidRDefault="00687700">
            <w:pPr>
              <w:spacing w:before="80" w:after="80"/>
            </w:pPr>
            <w:r>
              <w:rPr>
                <w:b/>
              </w:rPr>
              <w:t>How to read the bell curve chart:</w:t>
            </w:r>
          </w:p>
          <w:p w14:paraId="7BC857BB" w14:textId="3F5A0CF3" w:rsidR="0097105D" w:rsidRDefault="00687700">
            <w:pPr>
              <w:spacing w:after="40"/>
            </w:pPr>
            <w:r>
              <w:t xml:space="preserve">Centre of </w:t>
            </w:r>
            <w:proofErr w:type="gramStart"/>
            <w:r>
              <w:t>bell  =</w:t>
            </w:r>
            <w:proofErr w:type="gramEnd"/>
            <w:r>
              <w:t xml:space="preserve">  random baseline win rate (e.g. </w:t>
            </w:r>
            <w:r w:rsidR="002E4BEA">
              <w:t>52.0</w:t>
            </w:r>
            <w:r>
              <w:t>%)</w:t>
            </w:r>
          </w:p>
          <w:p w14:paraId="4FDA9DC3" w14:textId="77777777" w:rsidR="0097105D" w:rsidRDefault="00687700">
            <w:pPr>
              <w:spacing w:after="40"/>
            </w:pPr>
            <w:r>
              <w:t>Width of bell  =  normal variation expected from chance alone</w:t>
            </w:r>
          </w:p>
          <w:p w14:paraId="10E3335C" w14:textId="77777777" w:rsidR="0097105D" w:rsidRDefault="00687700">
            <w:pPr>
              <w:spacing w:after="40"/>
            </w:pPr>
            <w:r>
              <w:t>Marker 'S'  =  where your real signal win rate falls on this scale</w:t>
            </w:r>
          </w:p>
          <w:p w14:paraId="77360B03" w14:textId="77777777" w:rsidR="0097105D" w:rsidRDefault="00687700">
            <w:pPr>
              <w:spacing w:after="40"/>
            </w:pPr>
            <w:r>
              <w:t>Shaded tail  =  probability of reaching your result or higher by chance</w:t>
            </w:r>
          </w:p>
          <w:p w14:paraId="6F5173F0" w14:textId="77777777" w:rsidR="0097105D" w:rsidRDefault="00687700">
            <w:pPr>
              <w:spacing w:after="80"/>
            </w:pPr>
            <w:r>
              <w:rPr>
                <w:b/>
                <w:i/>
              </w:rPr>
              <w:t>The further right your S sits, the less likely chance explains it.</w:t>
            </w:r>
          </w:p>
        </w:tc>
      </w:tr>
    </w:tbl>
    <w:p w14:paraId="152DA24E" w14:textId="77777777" w:rsidR="0097105D" w:rsidRDefault="00687700">
      <w:pPr>
        <w:pStyle w:val="Heading1"/>
        <w:spacing w:before="360" w:after="120"/>
      </w:pPr>
      <w:r>
        <w:t>5  Z-Score in Plain English</w:t>
      </w:r>
    </w:p>
    <w:p w14:paraId="12B83D4A" w14:textId="77777777" w:rsidR="0097105D" w:rsidRDefault="00687700">
      <w:pPr>
        <w:spacing w:after="120"/>
      </w:pPr>
      <w:r>
        <w:t>The Z-score answers one question: how many bell-curve widths away from centre is my result?</w:t>
      </w:r>
    </w:p>
    <w:p w14:paraId="41140724" w14:textId="77777777" w:rsidR="0097105D" w:rsidRDefault="00687700">
      <w:pPr>
        <w:spacing w:after="120"/>
      </w:pPr>
      <w:r>
        <w:t>The bell curve has a natural width, measured in standard deviations. A result that sits 1 standard deviation to the right of centre is not unusual — it happens about 16% of the time by chance. Two standard deviations out: about 2.5% of the time. Three out: roughly 0.1% of the time.</w:t>
      </w:r>
    </w:p>
    <w:p w14:paraId="3862BFF4" w14:textId="77777777" w:rsidR="0097105D" w:rsidRDefault="00687700">
      <w:pPr>
        <w:spacing w:after="160"/>
      </w:pPr>
      <w:r>
        <w:t>The Z-score is that number. Here is what each level means in practice:</w:t>
      </w:r>
    </w:p>
    <w:tbl>
      <w:tblPr>
        <w:tblStyle w:val="TableGrid"/>
        <w:tblW w:w="0" w:type="auto"/>
        <w:jc w:val="center"/>
        <w:tblLook w:val="04A0" w:firstRow="1" w:lastRow="0" w:firstColumn="1" w:lastColumn="0" w:noHBand="0" w:noVBand="1"/>
      </w:tblPr>
      <w:tblGrid>
        <w:gridCol w:w="1251"/>
        <w:gridCol w:w="1422"/>
        <w:gridCol w:w="2327"/>
        <w:gridCol w:w="4350"/>
      </w:tblGrid>
      <w:tr w:rsidR="0097105D" w14:paraId="68B594E0" w14:textId="77777777">
        <w:trPr>
          <w:jc w:val="center"/>
        </w:trPr>
        <w:tc>
          <w:tcPr>
            <w:tcW w:w="1296" w:type="dxa"/>
            <w:shd w:val="clear" w:color="auto" w:fill="1F497D"/>
          </w:tcPr>
          <w:p w14:paraId="3F6ABF3E" w14:textId="77777777" w:rsidR="0097105D" w:rsidRDefault="00687700">
            <w:pPr>
              <w:jc w:val="center"/>
            </w:pPr>
            <w:r>
              <w:rPr>
                <w:b/>
                <w:color w:val="FFFFFF"/>
                <w:sz w:val="21"/>
              </w:rPr>
              <w:t>Z-Score</w:t>
            </w:r>
          </w:p>
        </w:tc>
        <w:tc>
          <w:tcPr>
            <w:tcW w:w="1440" w:type="dxa"/>
            <w:shd w:val="clear" w:color="auto" w:fill="1F497D"/>
          </w:tcPr>
          <w:p w14:paraId="7D3791ED" w14:textId="77777777" w:rsidR="0097105D" w:rsidRDefault="00687700">
            <w:pPr>
              <w:jc w:val="center"/>
            </w:pPr>
            <w:r>
              <w:rPr>
                <w:b/>
                <w:color w:val="FFFFFF"/>
                <w:sz w:val="21"/>
              </w:rPr>
              <w:t>Confidence</w:t>
            </w:r>
          </w:p>
        </w:tc>
        <w:tc>
          <w:tcPr>
            <w:tcW w:w="2448" w:type="dxa"/>
            <w:shd w:val="clear" w:color="auto" w:fill="1F497D"/>
          </w:tcPr>
          <w:p w14:paraId="57E61A39" w14:textId="77777777" w:rsidR="0097105D" w:rsidRDefault="00687700">
            <w:pPr>
              <w:jc w:val="center"/>
            </w:pPr>
            <w:r>
              <w:rPr>
                <w:b/>
                <w:color w:val="FFFFFF"/>
                <w:sz w:val="21"/>
              </w:rPr>
              <w:t>Chance of Being Wrong</w:t>
            </w:r>
          </w:p>
        </w:tc>
        <w:tc>
          <w:tcPr>
            <w:tcW w:w="4608" w:type="dxa"/>
            <w:shd w:val="clear" w:color="auto" w:fill="1F497D"/>
          </w:tcPr>
          <w:p w14:paraId="3188D08E" w14:textId="77777777" w:rsidR="0097105D" w:rsidRDefault="00687700">
            <w:pPr>
              <w:jc w:val="center"/>
            </w:pPr>
            <w:r>
              <w:rPr>
                <w:b/>
                <w:color w:val="FFFFFF"/>
                <w:sz w:val="21"/>
              </w:rPr>
              <w:t>Plain English</w:t>
            </w:r>
          </w:p>
        </w:tc>
      </w:tr>
      <w:tr w:rsidR="0097105D" w14:paraId="40C1AF90" w14:textId="77777777">
        <w:trPr>
          <w:jc w:val="center"/>
        </w:trPr>
        <w:tc>
          <w:tcPr>
            <w:tcW w:w="1296" w:type="dxa"/>
            <w:shd w:val="clear" w:color="auto" w:fill="FFFFFF"/>
          </w:tcPr>
          <w:p w14:paraId="191D458C" w14:textId="77777777" w:rsidR="0097105D" w:rsidRDefault="00687700">
            <w:pPr>
              <w:jc w:val="center"/>
            </w:pPr>
            <w:r>
              <w:rPr>
                <w:b/>
                <w:sz w:val="21"/>
              </w:rPr>
              <w:t>&lt; 1.28</w:t>
            </w:r>
          </w:p>
        </w:tc>
        <w:tc>
          <w:tcPr>
            <w:tcW w:w="1440" w:type="dxa"/>
            <w:shd w:val="clear" w:color="auto" w:fill="FFFFFF"/>
          </w:tcPr>
          <w:p w14:paraId="1301BC1E" w14:textId="77777777" w:rsidR="0097105D" w:rsidRDefault="00687700">
            <w:pPr>
              <w:jc w:val="center"/>
            </w:pPr>
            <w:r>
              <w:rPr>
                <w:sz w:val="21"/>
              </w:rPr>
              <w:t>&lt; 90%</w:t>
            </w:r>
          </w:p>
        </w:tc>
        <w:tc>
          <w:tcPr>
            <w:tcW w:w="2448" w:type="dxa"/>
            <w:shd w:val="clear" w:color="auto" w:fill="FFFFFF"/>
          </w:tcPr>
          <w:p w14:paraId="449A7D7A" w14:textId="77777777" w:rsidR="0097105D" w:rsidRDefault="00687700">
            <w:pPr>
              <w:jc w:val="center"/>
            </w:pPr>
            <w:r>
              <w:rPr>
                <w:sz w:val="21"/>
              </w:rPr>
              <w:t>More than 1 in 10</w:t>
            </w:r>
          </w:p>
        </w:tc>
        <w:tc>
          <w:tcPr>
            <w:tcW w:w="4608" w:type="dxa"/>
            <w:shd w:val="clear" w:color="auto" w:fill="FFFFFF"/>
          </w:tcPr>
          <w:p w14:paraId="75CC7C19" w14:textId="77777777" w:rsidR="0097105D" w:rsidRDefault="00687700">
            <w:pPr>
              <w:jc w:val="center"/>
            </w:pPr>
            <w:r>
              <w:rPr>
                <w:sz w:val="21"/>
              </w:rPr>
              <w:t>No detectable edge — could easily be chance</w:t>
            </w:r>
          </w:p>
        </w:tc>
      </w:tr>
      <w:tr w:rsidR="0097105D" w14:paraId="3983C772" w14:textId="77777777">
        <w:trPr>
          <w:jc w:val="center"/>
        </w:trPr>
        <w:tc>
          <w:tcPr>
            <w:tcW w:w="1296" w:type="dxa"/>
            <w:shd w:val="clear" w:color="auto" w:fill="EAF2FF"/>
          </w:tcPr>
          <w:p w14:paraId="6178F11D" w14:textId="77777777" w:rsidR="0097105D" w:rsidRDefault="00687700">
            <w:pPr>
              <w:jc w:val="center"/>
            </w:pPr>
            <w:r>
              <w:rPr>
                <w:b/>
                <w:sz w:val="21"/>
              </w:rPr>
              <w:t>&gt;= 1.28</w:t>
            </w:r>
          </w:p>
        </w:tc>
        <w:tc>
          <w:tcPr>
            <w:tcW w:w="1440" w:type="dxa"/>
            <w:shd w:val="clear" w:color="auto" w:fill="EAF2FF"/>
          </w:tcPr>
          <w:p w14:paraId="77C6E283" w14:textId="77777777" w:rsidR="0097105D" w:rsidRDefault="00687700">
            <w:pPr>
              <w:jc w:val="center"/>
            </w:pPr>
            <w:r>
              <w:rPr>
                <w:sz w:val="21"/>
              </w:rPr>
              <w:t>~90%</w:t>
            </w:r>
          </w:p>
        </w:tc>
        <w:tc>
          <w:tcPr>
            <w:tcW w:w="2448" w:type="dxa"/>
            <w:shd w:val="clear" w:color="auto" w:fill="EAF2FF"/>
          </w:tcPr>
          <w:p w14:paraId="23ECBAE5" w14:textId="77777777" w:rsidR="0097105D" w:rsidRDefault="00687700">
            <w:pPr>
              <w:jc w:val="center"/>
            </w:pPr>
            <w:r>
              <w:rPr>
                <w:sz w:val="21"/>
              </w:rPr>
              <w:t>About 1 in 10</w:t>
            </w:r>
          </w:p>
        </w:tc>
        <w:tc>
          <w:tcPr>
            <w:tcW w:w="4608" w:type="dxa"/>
            <w:shd w:val="clear" w:color="auto" w:fill="EAF2FF"/>
          </w:tcPr>
          <w:p w14:paraId="4BCAAE0B" w14:textId="77777777" w:rsidR="0097105D" w:rsidRDefault="00687700">
            <w:pPr>
              <w:jc w:val="center"/>
            </w:pPr>
            <w:r>
              <w:rPr>
                <w:sz w:val="21"/>
              </w:rPr>
              <w:t>Weak suggestion of edge — worth watching</w:t>
            </w:r>
          </w:p>
        </w:tc>
      </w:tr>
      <w:tr w:rsidR="0097105D" w14:paraId="3927DF23" w14:textId="77777777">
        <w:trPr>
          <w:jc w:val="center"/>
        </w:trPr>
        <w:tc>
          <w:tcPr>
            <w:tcW w:w="1296" w:type="dxa"/>
            <w:shd w:val="clear" w:color="auto" w:fill="FFFFFF"/>
          </w:tcPr>
          <w:p w14:paraId="0F872607" w14:textId="77777777" w:rsidR="0097105D" w:rsidRDefault="00687700">
            <w:pPr>
              <w:jc w:val="center"/>
            </w:pPr>
            <w:r>
              <w:rPr>
                <w:b/>
                <w:sz w:val="21"/>
              </w:rPr>
              <w:t>&gt;= 1.645</w:t>
            </w:r>
          </w:p>
        </w:tc>
        <w:tc>
          <w:tcPr>
            <w:tcW w:w="1440" w:type="dxa"/>
            <w:shd w:val="clear" w:color="auto" w:fill="FFFFFF"/>
          </w:tcPr>
          <w:p w14:paraId="4ECA8434" w14:textId="77777777" w:rsidR="0097105D" w:rsidRDefault="00687700">
            <w:pPr>
              <w:jc w:val="center"/>
            </w:pPr>
            <w:r>
              <w:rPr>
                <w:sz w:val="21"/>
              </w:rPr>
              <w:t>~95%</w:t>
            </w:r>
          </w:p>
        </w:tc>
        <w:tc>
          <w:tcPr>
            <w:tcW w:w="2448" w:type="dxa"/>
            <w:shd w:val="clear" w:color="auto" w:fill="FFFFFF"/>
          </w:tcPr>
          <w:p w14:paraId="4A3E986E" w14:textId="77777777" w:rsidR="0097105D" w:rsidRDefault="00687700">
            <w:pPr>
              <w:jc w:val="center"/>
            </w:pPr>
            <w:r>
              <w:rPr>
                <w:sz w:val="21"/>
              </w:rPr>
              <w:t>About 1 in 20</w:t>
            </w:r>
          </w:p>
        </w:tc>
        <w:tc>
          <w:tcPr>
            <w:tcW w:w="4608" w:type="dxa"/>
            <w:shd w:val="clear" w:color="auto" w:fill="FFFFFF"/>
          </w:tcPr>
          <w:p w14:paraId="5E6A901F" w14:textId="77777777" w:rsidR="0097105D" w:rsidRDefault="00687700">
            <w:pPr>
              <w:jc w:val="center"/>
            </w:pPr>
            <w:r>
              <w:rPr>
                <w:sz w:val="21"/>
              </w:rPr>
              <w:t>Meaningful edge — start taking seriously</w:t>
            </w:r>
          </w:p>
        </w:tc>
      </w:tr>
      <w:tr w:rsidR="0097105D" w14:paraId="6675B60D" w14:textId="77777777">
        <w:trPr>
          <w:jc w:val="center"/>
        </w:trPr>
        <w:tc>
          <w:tcPr>
            <w:tcW w:w="1296" w:type="dxa"/>
            <w:shd w:val="clear" w:color="auto" w:fill="EAF2FF"/>
          </w:tcPr>
          <w:p w14:paraId="49A80E71" w14:textId="77777777" w:rsidR="0097105D" w:rsidRDefault="00687700">
            <w:pPr>
              <w:jc w:val="center"/>
            </w:pPr>
            <w:r>
              <w:rPr>
                <w:b/>
                <w:sz w:val="21"/>
              </w:rPr>
              <w:t>&gt;= 2.33</w:t>
            </w:r>
          </w:p>
        </w:tc>
        <w:tc>
          <w:tcPr>
            <w:tcW w:w="1440" w:type="dxa"/>
            <w:shd w:val="clear" w:color="auto" w:fill="EAF2FF"/>
          </w:tcPr>
          <w:p w14:paraId="4F3EDEE4" w14:textId="77777777" w:rsidR="0097105D" w:rsidRDefault="00687700">
            <w:pPr>
              <w:jc w:val="center"/>
            </w:pPr>
            <w:r>
              <w:rPr>
                <w:sz w:val="21"/>
              </w:rPr>
              <w:t>~99%</w:t>
            </w:r>
          </w:p>
        </w:tc>
        <w:tc>
          <w:tcPr>
            <w:tcW w:w="2448" w:type="dxa"/>
            <w:shd w:val="clear" w:color="auto" w:fill="EAF2FF"/>
          </w:tcPr>
          <w:p w14:paraId="39F9A280" w14:textId="77777777" w:rsidR="0097105D" w:rsidRDefault="00687700">
            <w:pPr>
              <w:jc w:val="center"/>
            </w:pPr>
            <w:r>
              <w:rPr>
                <w:sz w:val="21"/>
              </w:rPr>
              <w:t>About 1 in 100</w:t>
            </w:r>
          </w:p>
        </w:tc>
        <w:tc>
          <w:tcPr>
            <w:tcW w:w="4608" w:type="dxa"/>
            <w:shd w:val="clear" w:color="auto" w:fill="EAF2FF"/>
          </w:tcPr>
          <w:p w14:paraId="38DBE1E4" w14:textId="77777777" w:rsidR="0097105D" w:rsidRDefault="00687700">
            <w:pPr>
              <w:jc w:val="center"/>
            </w:pPr>
            <w:r>
              <w:rPr>
                <w:sz w:val="21"/>
              </w:rPr>
              <w:t>Strong edge — hard to explain by chance</w:t>
            </w:r>
          </w:p>
        </w:tc>
      </w:tr>
      <w:tr w:rsidR="0097105D" w14:paraId="69E951D0" w14:textId="77777777">
        <w:trPr>
          <w:jc w:val="center"/>
        </w:trPr>
        <w:tc>
          <w:tcPr>
            <w:tcW w:w="1296" w:type="dxa"/>
            <w:shd w:val="clear" w:color="auto" w:fill="FFFFFF"/>
          </w:tcPr>
          <w:p w14:paraId="4CD602D7" w14:textId="77777777" w:rsidR="0097105D" w:rsidRDefault="00687700">
            <w:pPr>
              <w:jc w:val="center"/>
            </w:pPr>
            <w:r>
              <w:rPr>
                <w:b/>
                <w:sz w:val="21"/>
              </w:rPr>
              <w:t>&gt;= 3.09</w:t>
            </w:r>
          </w:p>
        </w:tc>
        <w:tc>
          <w:tcPr>
            <w:tcW w:w="1440" w:type="dxa"/>
            <w:shd w:val="clear" w:color="auto" w:fill="FFFFFF"/>
          </w:tcPr>
          <w:p w14:paraId="4937BE15" w14:textId="77777777" w:rsidR="0097105D" w:rsidRDefault="00687700">
            <w:pPr>
              <w:jc w:val="center"/>
            </w:pPr>
            <w:r>
              <w:rPr>
                <w:sz w:val="21"/>
              </w:rPr>
              <w:t>~99.9%</w:t>
            </w:r>
          </w:p>
        </w:tc>
        <w:tc>
          <w:tcPr>
            <w:tcW w:w="2448" w:type="dxa"/>
            <w:shd w:val="clear" w:color="auto" w:fill="FFFFFF"/>
          </w:tcPr>
          <w:p w14:paraId="7A840C82" w14:textId="77777777" w:rsidR="0097105D" w:rsidRDefault="00687700">
            <w:pPr>
              <w:jc w:val="center"/>
            </w:pPr>
            <w:r>
              <w:rPr>
                <w:sz w:val="21"/>
              </w:rPr>
              <w:t>About 1 in 1,000</w:t>
            </w:r>
          </w:p>
        </w:tc>
        <w:tc>
          <w:tcPr>
            <w:tcW w:w="4608" w:type="dxa"/>
            <w:shd w:val="clear" w:color="auto" w:fill="FFFFFF"/>
          </w:tcPr>
          <w:p w14:paraId="36E0D21C" w14:textId="77777777" w:rsidR="0097105D" w:rsidRDefault="00687700">
            <w:pPr>
              <w:jc w:val="center"/>
            </w:pPr>
            <w:r>
              <w:rPr>
                <w:sz w:val="21"/>
              </w:rPr>
              <w:t>Very strong edge — almost certainly real</w:t>
            </w:r>
          </w:p>
        </w:tc>
      </w:tr>
      <w:tr w:rsidR="0097105D" w14:paraId="28362707" w14:textId="77777777">
        <w:trPr>
          <w:jc w:val="center"/>
        </w:trPr>
        <w:tc>
          <w:tcPr>
            <w:tcW w:w="1296" w:type="dxa"/>
            <w:shd w:val="clear" w:color="auto" w:fill="EAF2FF"/>
          </w:tcPr>
          <w:p w14:paraId="36F48A01" w14:textId="77777777" w:rsidR="0097105D" w:rsidRDefault="00687700">
            <w:pPr>
              <w:jc w:val="center"/>
            </w:pPr>
            <w:r>
              <w:rPr>
                <w:b/>
                <w:sz w:val="21"/>
              </w:rPr>
              <w:t>&gt;= 3.72</w:t>
            </w:r>
          </w:p>
        </w:tc>
        <w:tc>
          <w:tcPr>
            <w:tcW w:w="1440" w:type="dxa"/>
            <w:shd w:val="clear" w:color="auto" w:fill="EAF2FF"/>
          </w:tcPr>
          <w:p w14:paraId="5E5F225A" w14:textId="77777777" w:rsidR="0097105D" w:rsidRDefault="00687700">
            <w:pPr>
              <w:jc w:val="center"/>
            </w:pPr>
            <w:r>
              <w:rPr>
                <w:sz w:val="21"/>
              </w:rPr>
              <w:t>&gt;99.99%</w:t>
            </w:r>
          </w:p>
        </w:tc>
        <w:tc>
          <w:tcPr>
            <w:tcW w:w="2448" w:type="dxa"/>
            <w:shd w:val="clear" w:color="auto" w:fill="EAF2FF"/>
          </w:tcPr>
          <w:p w14:paraId="02B5B64F" w14:textId="77777777" w:rsidR="0097105D" w:rsidRDefault="00687700">
            <w:pPr>
              <w:jc w:val="center"/>
            </w:pPr>
            <w:r>
              <w:rPr>
                <w:sz w:val="21"/>
              </w:rPr>
              <w:t>Less than 1 in 10,000</w:t>
            </w:r>
          </w:p>
        </w:tc>
        <w:tc>
          <w:tcPr>
            <w:tcW w:w="4608" w:type="dxa"/>
            <w:shd w:val="clear" w:color="auto" w:fill="EAF2FF"/>
          </w:tcPr>
          <w:p w14:paraId="101F9F7D" w14:textId="77777777" w:rsidR="0097105D" w:rsidRDefault="00687700">
            <w:pPr>
              <w:jc w:val="center"/>
            </w:pPr>
            <w:r>
              <w:rPr>
                <w:sz w:val="21"/>
              </w:rPr>
              <w:t>Exceptional — as close to certain as stats get</w:t>
            </w:r>
          </w:p>
        </w:tc>
      </w:tr>
    </w:tbl>
    <w:p w14:paraId="4083ECE4" w14:textId="77777777" w:rsidR="0097105D" w:rsidRDefault="0097105D">
      <w:pPr>
        <w:spacing w:before="160" w:after="0"/>
      </w:pPr>
    </w:p>
    <w:p w14:paraId="2023CD42" w14:textId="77777777" w:rsidR="0097105D" w:rsidRDefault="00687700">
      <w:r>
        <w:t xml:space="preserve">The Donchian 10 Buy Stop on US100: </w:t>
      </w:r>
      <w:r>
        <w:rPr>
          <w:b/>
          <w:color w:val="006100"/>
        </w:rPr>
        <w:t>Z = 3.93</w:t>
      </w:r>
      <w:r>
        <w:t xml:space="preserve"> — this falls in the 'exceptional' band. The probability of getting this result by chance is less than 1 in 10,000. With 5,264 signal trades and a 2.7% win rate advantage over the random baseline, the statistics are clear: the entry is not lucky noise.</w:t>
      </w:r>
    </w:p>
    <w:p w14:paraId="18861C12" w14:textId="77777777" w:rsidR="0097105D" w:rsidRDefault="00687700">
      <w:pPr>
        <w:pStyle w:val="Heading1"/>
        <w:spacing w:before="360" w:after="120"/>
      </w:pPr>
      <w:r>
        <w:t>6  How the Z-Score Is Calculated</w:t>
      </w:r>
    </w:p>
    <w:p w14:paraId="6BEF8FC4" w14:textId="77777777" w:rsidR="0097105D" w:rsidRDefault="00687700">
      <w:pPr>
        <w:spacing w:after="120"/>
      </w:pPr>
      <w:r>
        <w:t>The WinRateEdge panel calculates this automatically. But knowing what drives the number helps you understand when to trust it and when more data is needed.</w:t>
      </w:r>
    </w:p>
    <w:tbl>
      <w:tblPr>
        <w:tblStyle w:val="TableGrid"/>
        <w:tblW w:w="0" w:type="auto"/>
        <w:jc w:val="center"/>
        <w:tblLook w:val="04A0" w:firstRow="1" w:lastRow="0" w:firstColumn="1" w:lastColumn="0" w:noHBand="0" w:noVBand="1"/>
      </w:tblPr>
      <w:tblGrid>
        <w:gridCol w:w="9350"/>
      </w:tblGrid>
      <w:tr w:rsidR="0097105D" w14:paraId="4248CF98" w14:textId="77777777">
        <w:trPr>
          <w:jc w:val="center"/>
        </w:trPr>
        <w:tc>
          <w:tcPr>
            <w:tcW w:w="9360" w:type="dxa"/>
            <w:shd w:val="clear" w:color="auto" w:fill="DDEEFF"/>
            <w:tcMar>
              <w:top w:w="200" w:type="dxa"/>
              <w:left w:w="200" w:type="dxa"/>
              <w:bottom w:w="200" w:type="dxa"/>
              <w:right w:w="200" w:type="dxa"/>
            </w:tcMar>
          </w:tcPr>
          <w:p w14:paraId="606B3901" w14:textId="77777777" w:rsidR="0097105D" w:rsidRDefault="00687700">
            <w:pPr>
              <w:spacing w:before="120" w:after="120"/>
              <w:jc w:val="center"/>
            </w:pPr>
            <w:r>
              <w:rPr>
                <w:b/>
                <w:sz w:val="24"/>
              </w:rPr>
              <w:lastRenderedPageBreak/>
              <w:t>Z  =  (Win Rate Signal  −  Win Rate Random)  ÷  Standard Error</w:t>
            </w:r>
          </w:p>
          <w:p w14:paraId="0C76BD4C" w14:textId="77777777" w:rsidR="0097105D" w:rsidRDefault="00687700">
            <w:pPr>
              <w:spacing w:after="120"/>
              <w:jc w:val="center"/>
            </w:pPr>
            <w:r>
              <w:rPr>
                <w:i/>
              </w:rPr>
              <w:t>Standard Error  =  √( p_random × (1 − p_random) / n_signal )</w:t>
            </w:r>
          </w:p>
        </w:tc>
      </w:tr>
    </w:tbl>
    <w:p w14:paraId="7E50E2E4" w14:textId="77777777" w:rsidR="0097105D" w:rsidRDefault="00687700">
      <w:pPr>
        <w:spacing w:before="160" w:after="80"/>
      </w:pPr>
      <w:r>
        <w:t>In plain language:</w:t>
      </w:r>
    </w:p>
    <w:p w14:paraId="001D3B85" w14:textId="77777777" w:rsidR="0097105D" w:rsidRDefault="00687700">
      <w:pPr>
        <w:pStyle w:val="ListBullet"/>
      </w:pPr>
      <w:r>
        <w:t>The numerator is the gap — how much better the signal is than random.</w:t>
      </w:r>
    </w:p>
    <w:p w14:paraId="7C810600" w14:textId="77777777" w:rsidR="0097105D" w:rsidRDefault="00687700">
      <w:pPr>
        <w:pStyle w:val="ListBullet"/>
      </w:pPr>
      <w:r>
        <w:t>The denominator scales the gap by the variation you would expect from chance given the number of signal trades.</w:t>
      </w:r>
    </w:p>
    <w:p w14:paraId="7CD0200A" w14:textId="77777777" w:rsidR="0097105D" w:rsidRDefault="00687700">
      <w:pPr>
        <w:pStyle w:val="ListBullet"/>
      </w:pPr>
      <w:r>
        <w:t>More signal trades → smaller denominator → larger Z → easier to detect real edges.</w:t>
      </w:r>
    </w:p>
    <w:p w14:paraId="576A1964" w14:textId="77777777" w:rsidR="0097105D" w:rsidRDefault="00687700">
      <w:pPr>
        <w:pStyle w:val="ListBullet"/>
      </w:pPr>
      <w:r>
        <w:t>A larger win rate gap → larger numerator → larger Z.</w:t>
      </w:r>
    </w:p>
    <w:p w14:paraId="1C5CF19D" w14:textId="77777777" w:rsidR="0097105D" w:rsidRDefault="00687700">
      <w:pPr>
        <w:spacing w:before="160" w:after="120"/>
      </w:pPr>
      <w:r>
        <w:t>This is why signal trade count matters. A 2.7% edge with 100 signal trades might be chance. The same 2.7% edge with 5,000 signal trades is almost certainly not. The Z-score captures this automatically.</w:t>
      </w:r>
    </w:p>
    <w:p w14:paraId="34ADD72C" w14:textId="77777777" w:rsidR="0097105D" w:rsidRDefault="00687700">
      <w:pPr>
        <w:pStyle w:val="Heading1"/>
        <w:spacing w:before="360" w:after="120"/>
      </w:pPr>
      <w:r>
        <w:t>7  Win Rate Delta Reference Table</w:t>
      </w:r>
    </w:p>
    <w:p w14:paraId="0C24833C" w14:textId="77777777" w:rsidR="0097105D" w:rsidRDefault="00687700">
      <w:pPr>
        <w:spacing w:after="160"/>
      </w:pPr>
      <w:r>
        <w:t>This table shows the Z-score produced by different combinations of win rate advantage and number of signal trades (assuming a random baseline near 47–50%). Green cells have crossed the 95% confidence threshold (Z ≥ 1.645). Dark green cells have crossed 99.9% confidence (Z ≥ 3.09).</w:t>
      </w:r>
    </w:p>
    <w:tbl>
      <w:tblPr>
        <w:tblStyle w:val="TableGrid"/>
        <w:tblW w:w="0" w:type="auto"/>
        <w:jc w:val="center"/>
        <w:tblLook w:val="04A0" w:firstRow="1" w:lastRow="0" w:firstColumn="1" w:lastColumn="0" w:noHBand="0" w:noVBand="1"/>
      </w:tblPr>
      <w:tblGrid>
        <w:gridCol w:w="1584"/>
        <w:gridCol w:w="1368"/>
        <w:gridCol w:w="1368"/>
        <w:gridCol w:w="1512"/>
        <w:gridCol w:w="1512"/>
        <w:gridCol w:w="1512"/>
      </w:tblGrid>
      <w:tr w:rsidR="0097105D" w14:paraId="53AF3913" w14:textId="77777777">
        <w:trPr>
          <w:jc w:val="center"/>
        </w:trPr>
        <w:tc>
          <w:tcPr>
            <w:tcW w:w="1584" w:type="dxa"/>
            <w:shd w:val="clear" w:color="auto" w:fill="1F497D"/>
          </w:tcPr>
          <w:p w14:paraId="6FCB5CE0" w14:textId="77777777" w:rsidR="0097105D" w:rsidRDefault="00687700">
            <w:pPr>
              <w:spacing w:before="40" w:after="40"/>
              <w:jc w:val="center"/>
            </w:pPr>
            <w:r>
              <w:rPr>
                <w:b/>
                <w:color w:val="FFFFFF"/>
                <w:sz w:val="20"/>
              </w:rPr>
              <w:t>Win Rate</w:t>
            </w:r>
            <w:r>
              <w:rPr>
                <w:b/>
                <w:color w:val="FFFFFF"/>
                <w:sz w:val="20"/>
              </w:rPr>
              <w:br/>
              <w:t>Advantage</w:t>
            </w:r>
          </w:p>
        </w:tc>
        <w:tc>
          <w:tcPr>
            <w:tcW w:w="1368" w:type="dxa"/>
            <w:shd w:val="clear" w:color="auto" w:fill="1F497D"/>
          </w:tcPr>
          <w:p w14:paraId="67B6F389" w14:textId="77777777" w:rsidR="0097105D" w:rsidRDefault="00687700">
            <w:pPr>
              <w:spacing w:before="40" w:after="40"/>
              <w:jc w:val="center"/>
            </w:pPr>
            <w:r>
              <w:rPr>
                <w:b/>
                <w:color w:val="FFFFFF"/>
                <w:sz w:val="20"/>
              </w:rPr>
              <w:t>100</w:t>
            </w:r>
            <w:r>
              <w:rPr>
                <w:b/>
                <w:color w:val="FFFFFF"/>
                <w:sz w:val="20"/>
              </w:rPr>
              <w:br/>
              <w:t>trades</w:t>
            </w:r>
          </w:p>
        </w:tc>
        <w:tc>
          <w:tcPr>
            <w:tcW w:w="1368" w:type="dxa"/>
            <w:shd w:val="clear" w:color="auto" w:fill="1F497D"/>
          </w:tcPr>
          <w:p w14:paraId="70A9B9D7" w14:textId="77777777" w:rsidR="0097105D" w:rsidRDefault="00687700">
            <w:pPr>
              <w:spacing w:before="40" w:after="40"/>
              <w:jc w:val="center"/>
            </w:pPr>
            <w:r>
              <w:rPr>
                <w:b/>
                <w:color w:val="FFFFFF"/>
                <w:sz w:val="20"/>
              </w:rPr>
              <w:t>500</w:t>
            </w:r>
            <w:r>
              <w:rPr>
                <w:b/>
                <w:color w:val="FFFFFF"/>
                <w:sz w:val="20"/>
              </w:rPr>
              <w:br/>
              <w:t>trades</w:t>
            </w:r>
          </w:p>
        </w:tc>
        <w:tc>
          <w:tcPr>
            <w:tcW w:w="1512" w:type="dxa"/>
            <w:shd w:val="clear" w:color="auto" w:fill="1F497D"/>
          </w:tcPr>
          <w:p w14:paraId="3A4B5C99" w14:textId="77777777" w:rsidR="0097105D" w:rsidRDefault="00687700">
            <w:pPr>
              <w:spacing w:before="40" w:after="40"/>
              <w:jc w:val="center"/>
            </w:pPr>
            <w:r>
              <w:rPr>
                <w:b/>
                <w:color w:val="FFFFFF"/>
                <w:sz w:val="20"/>
              </w:rPr>
              <w:t>1,000</w:t>
            </w:r>
            <w:r>
              <w:rPr>
                <w:b/>
                <w:color w:val="FFFFFF"/>
                <w:sz w:val="20"/>
              </w:rPr>
              <w:br/>
              <w:t>trades</w:t>
            </w:r>
          </w:p>
        </w:tc>
        <w:tc>
          <w:tcPr>
            <w:tcW w:w="1512" w:type="dxa"/>
            <w:shd w:val="clear" w:color="auto" w:fill="1F497D"/>
          </w:tcPr>
          <w:p w14:paraId="782C3E35" w14:textId="77777777" w:rsidR="0097105D" w:rsidRDefault="00687700">
            <w:pPr>
              <w:spacing w:before="40" w:after="40"/>
              <w:jc w:val="center"/>
            </w:pPr>
            <w:r>
              <w:rPr>
                <w:b/>
                <w:color w:val="FFFFFF"/>
                <w:sz w:val="20"/>
              </w:rPr>
              <w:t>2,500</w:t>
            </w:r>
            <w:r>
              <w:rPr>
                <w:b/>
                <w:color w:val="FFFFFF"/>
                <w:sz w:val="20"/>
              </w:rPr>
              <w:br/>
              <w:t>trades</w:t>
            </w:r>
          </w:p>
        </w:tc>
        <w:tc>
          <w:tcPr>
            <w:tcW w:w="1512" w:type="dxa"/>
            <w:shd w:val="clear" w:color="auto" w:fill="1F497D"/>
          </w:tcPr>
          <w:p w14:paraId="545B7548" w14:textId="77777777" w:rsidR="0097105D" w:rsidRDefault="00687700">
            <w:pPr>
              <w:spacing w:before="40" w:after="40"/>
              <w:jc w:val="center"/>
            </w:pPr>
            <w:r>
              <w:rPr>
                <w:b/>
                <w:color w:val="FFFFFF"/>
                <w:sz w:val="20"/>
              </w:rPr>
              <w:t>5,000</w:t>
            </w:r>
            <w:r>
              <w:rPr>
                <w:b/>
                <w:color w:val="FFFFFF"/>
                <w:sz w:val="20"/>
              </w:rPr>
              <w:br/>
              <w:t>trades</w:t>
            </w:r>
          </w:p>
        </w:tc>
      </w:tr>
      <w:tr w:rsidR="0097105D" w14:paraId="2EA1EEB8" w14:textId="77777777">
        <w:trPr>
          <w:jc w:val="center"/>
        </w:trPr>
        <w:tc>
          <w:tcPr>
            <w:tcW w:w="1584" w:type="dxa"/>
            <w:shd w:val="clear" w:color="auto" w:fill="FFFFFF"/>
          </w:tcPr>
          <w:p w14:paraId="042D79A7" w14:textId="77777777" w:rsidR="0097105D" w:rsidRDefault="00687700">
            <w:pPr>
              <w:jc w:val="center"/>
            </w:pPr>
            <w:r>
              <w:rPr>
                <w:b/>
                <w:sz w:val="21"/>
              </w:rPr>
              <w:t>+1.0%</w:t>
            </w:r>
          </w:p>
        </w:tc>
        <w:tc>
          <w:tcPr>
            <w:tcW w:w="1368" w:type="dxa"/>
            <w:shd w:val="clear" w:color="auto" w:fill="FFFFFF"/>
          </w:tcPr>
          <w:p w14:paraId="5FA0B6C9" w14:textId="77777777" w:rsidR="0097105D" w:rsidRDefault="00687700">
            <w:pPr>
              <w:jc w:val="center"/>
            </w:pPr>
            <w:r>
              <w:rPr>
                <w:color w:val="646464"/>
                <w:sz w:val="21"/>
              </w:rPr>
              <w:t>0.20</w:t>
            </w:r>
          </w:p>
        </w:tc>
        <w:tc>
          <w:tcPr>
            <w:tcW w:w="1368" w:type="dxa"/>
            <w:shd w:val="clear" w:color="auto" w:fill="FFFFFF"/>
          </w:tcPr>
          <w:p w14:paraId="339122EC" w14:textId="77777777" w:rsidR="0097105D" w:rsidRDefault="00687700">
            <w:pPr>
              <w:jc w:val="center"/>
            </w:pPr>
            <w:r>
              <w:rPr>
                <w:color w:val="646464"/>
                <w:sz w:val="21"/>
              </w:rPr>
              <w:t>0.45</w:t>
            </w:r>
          </w:p>
        </w:tc>
        <w:tc>
          <w:tcPr>
            <w:tcW w:w="1512" w:type="dxa"/>
            <w:shd w:val="clear" w:color="auto" w:fill="FFFFFF"/>
          </w:tcPr>
          <w:p w14:paraId="61F592C5" w14:textId="77777777" w:rsidR="0097105D" w:rsidRDefault="00687700">
            <w:pPr>
              <w:jc w:val="center"/>
            </w:pPr>
            <w:r>
              <w:rPr>
                <w:color w:val="646464"/>
                <w:sz w:val="21"/>
              </w:rPr>
              <w:t>0.63</w:t>
            </w:r>
          </w:p>
        </w:tc>
        <w:tc>
          <w:tcPr>
            <w:tcW w:w="1512" w:type="dxa"/>
            <w:shd w:val="clear" w:color="auto" w:fill="FFFFFF"/>
          </w:tcPr>
          <w:p w14:paraId="250C8402" w14:textId="77777777" w:rsidR="0097105D" w:rsidRDefault="00687700">
            <w:pPr>
              <w:jc w:val="center"/>
            </w:pPr>
            <w:r>
              <w:rPr>
                <w:color w:val="646464"/>
                <w:sz w:val="21"/>
              </w:rPr>
              <w:t>1.00</w:t>
            </w:r>
          </w:p>
        </w:tc>
        <w:tc>
          <w:tcPr>
            <w:tcW w:w="1512" w:type="dxa"/>
            <w:shd w:val="clear" w:color="auto" w:fill="FFFFFF"/>
          </w:tcPr>
          <w:p w14:paraId="6C30FE8A" w14:textId="77777777" w:rsidR="0097105D" w:rsidRDefault="00687700">
            <w:pPr>
              <w:jc w:val="center"/>
            </w:pPr>
            <w:r>
              <w:rPr>
                <w:color w:val="646464"/>
                <w:sz w:val="21"/>
              </w:rPr>
              <w:t>1.41</w:t>
            </w:r>
          </w:p>
        </w:tc>
      </w:tr>
      <w:tr w:rsidR="0097105D" w14:paraId="1B08193B" w14:textId="77777777">
        <w:trPr>
          <w:jc w:val="center"/>
        </w:trPr>
        <w:tc>
          <w:tcPr>
            <w:tcW w:w="1584" w:type="dxa"/>
            <w:shd w:val="clear" w:color="auto" w:fill="F2F2F2"/>
          </w:tcPr>
          <w:p w14:paraId="154FC29E" w14:textId="77777777" w:rsidR="0097105D" w:rsidRDefault="00687700">
            <w:pPr>
              <w:jc w:val="center"/>
            </w:pPr>
            <w:r>
              <w:rPr>
                <w:b/>
                <w:sz w:val="21"/>
              </w:rPr>
              <w:t>+2.0%</w:t>
            </w:r>
          </w:p>
        </w:tc>
        <w:tc>
          <w:tcPr>
            <w:tcW w:w="1368" w:type="dxa"/>
            <w:shd w:val="clear" w:color="auto" w:fill="F2F2F2"/>
          </w:tcPr>
          <w:p w14:paraId="2FE9DC99" w14:textId="77777777" w:rsidR="0097105D" w:rsidRDefault="00687700">
            <w:pPr>
              <w:jc w:val="center"/>
            </w:pPr>
            <w:r>
              <w:rPr>
                <w:color w:val="646464"/>
                <w:sz w:val="21"/>
              </w:rPr>
              <w:t>0.40</w:t>
            </w:r>
          </w:p>
        </w:tc>
        <w:tc>
          <w:tcPr>
            <w:tcW w:w="1368" w:type="dxa"/>
            <w:shd w:val="clear" w:color="auto" w:fill="F2F2F2"/>
          </w:tcPr>
          <w:p w14:paraId="39C0B213" w14:textId="77777777" w:rsidR="0097105D" w:rsidRDefault="00687700">
            <w:pPr>
              <w:jc w:val="center"/>
            </w:pPr>
            <w:r>
              <w:rPr>
                <w:color w:val="646464"/>
                <w:sz w:val="21"/>
              </w:rPr>
              <w:t>0.89</w:t>
            </w:r>
          </w:p>
        </w:tc>
        <w:tc>
          <w:tcPr>
            <w:tcW w:w="1512" w:type="dxa"/>
            <w:shd w:val="clear" w:color="auto" w:fill="F2F2F2"/>
          </w:tcPr>
          <w:p w14:paraId="307C4A3C" w14:textId="77777777" w:rsidR="0097105D" w:rsidRDefault="00687700">
            <w:pPr>
              <w:jc w:val="center"/>
            </w:pPr>
            <w:r>
              <w:rPr>
                <w:color w:val="646464"/>
                <w:sz w:val="21"/>
              </w:rPr>
              <w:t>1.26</w:t>
            </w:r>
          </w:p>
        </w:tc>
        <w:tc>
          <w:tcPr>
            <w:tcW w:w="1512" w:type="dxa"/>
            <w:shd w:val="clear" w:color="auto" w:fill="E2EFDA"/>
          </w:tcPr>
          <w:p w14:paraId="2B38B6A4" w14:textId="77777777" w:rsidR="0097105D" w:rsidRDefault="00687700">
            <w:pPr>
              <w:jc w:val="center"/>
            </w:pPr>
            <w:r>
              <w:rPr>
                <w:b/>
                <w:color w:val="38761D"/>
                <w:sz w:val="21"/>
              </w:rPr>
              <w:t>2.00</w:t>
            </w:r>
          </w:p>
        </w:tc>
        <w:tc>
          <w:tcPr>
            <w:tcW w:w="1512" w:type="dxa"/>
            <w:shd w:val="clear" w:color="auto" w:fill="E2EFDA"/>
          </w:tcPr>
          <w:p w14:paraId="39C3790F" w14:textId="77777777" w:rsidR="0097105D" w:rsidRDefault="00687700">
            <w:pPr>
              <w:jc w:val="center"/>
            </w:pPr>
            <w:r>
              <w:rPr>
                <w:b/>
                <w:color w:val="38761D"/>
                <w:sz w:val="21"/>
              </w:rPr>
              <w:t>2.83</w:t>
            </w:r>
          </w:p>
        </w:tc>
      </w:tr>
      <w:tr w:rsidR="0097105D" w14:paraId="44081785" w14:textId="77777777">
        <w:trPr>
          <w:jc w:val="center"/>
        </w:trPr>
        <w:tc>
          <w:tcPr>
            <w:tcW w:w="1584" w:type="dxa"/>
            <w:shd w:val="clear" w:color="auto" w:fill="FFFFFF"/>
          </w:tcPr>
          <w:p w14:paraId="20BCABAD" w14:textId="77777777" w:rsidR="0097105D" w:rsidRDefault="00687700">
            <w:pPr>
              <w:jc w:val="center"/>
            </w:pPr>
            <w:r>
              <w:rPr>
                <w:b/>
                <w:sz w:val="21"/>
              </w:rPr>
              <w:t>+2.7%</w:t>
            </w:r>
          </w:p>
        </w:tc>
        <w:tc>
          <w:tcPr>
            <w:tcW w:w="1368" w:type="dxa"/>
            <w:shd w:val="clear" w:color="auto" w:fill="FFFFFF"/>
          </w:tcPr>
          <w:p w14:paraId="0112CB04" w14:textId="77777777" w:rsidR="0097105D" w:rsidRDefault="00687700">
            <w:pPr>
              <w:jc w:val="center"/>
            </w:pPr>
            <w:r>
              <w:rPr>
                <w:color w:val="646464"/>
                <w:sz w:val="21"/>
              </w:rPr>
              <w:t>0.54</w:t>
            </w:r>
          </w:p>
        </w:tc>
        <w:tc>
          <w:tcPr>
            <w:tcW w:w="1368" w:type="dxa"/>
            <w:shd w:val="clear" w:color="auto" w:fill="FFFFFF"/>
          </w:tcPr>
          <w:p w14:paraId="490310A6" w14:textId="77777777" w:rsidR="0097105D" w:rsidRDefault="00687700">
            <w:pPr>
              <w:jc w:val="center"/>
            </w:pPr>
            <w:r>
              <w:rPr>
                <w:color w:val="646464"/>
                <w:sz w:val="21"/>
              </w:rPr>
              <w:t>1.21</w:t>
            </w:r>
          </w:p>
        </w:tc>
        <w:tc>
          <w:tcPr>
            <w:tcW w:w="1512" w:type="dxa"/>
            <w:shd w:val="clear" w:color="auto" w:fill="E2EFDA"/>
          </w:tcPr>
          <w:p w14:paraId="15A292FD" w14:textId="77777777" w:rsidR="0097105D" w:rsidRDefault="00687700">
            <w:pPr>
              <w:jc w:val="center"/>
            </w:pPr>
            <w:r>
              <w:rPr>
                <w:b/>
                <w:color w:val="38761D"/>
                <w:sz w:val="21"/>
              </w:rPr>
              <w:t>1.71</w:t>
            </w:r>
          </w:p>
        </w:tc>
        <w:tc>
          <w:tcPr>
            <w:tcW w:w="1512" w:type="dxa"/>
            <w:shd w:val="clear" w:color="auto" w:fill="E2EFDA"/>
          </w:tcPr>
          <w:p w14:paraId="18EDBB52" w14:textId="77777777" w:rsidR="0097105D" w:rsidRDefault="00687700">
            <w:pPr>
              <w:jc w:val="center"/>
            </w:pPr>
            <w:r>
              <w:rPr>
                <w:b/>
                <w:color w:val="38761D"/>
                <w:sz w:val="21"/>
              </w:rPr>
              <w:t>2.70</w:t>
            </w:r>
          </w:p>
        </w:tc>
        <w:tc>
          <w:tcPr>
            <w:tcW w:w="1512" w:type="dxa"/>
            <w:shd w:val="clear" w:color="auto" w:fill="C6EFCE"/>
          </w:tcPr>
          <w:p w14:paraId="7337F03C" w14:textId="77777777" w:rsidR="0097105D" w:rsidRDefault="00687700">
            <w:pPr>
              <w:jc w:val="center"/>
            </w:pPr>
            <w:r>
              <w:rPr>
                <w:b/>
                <w:color w:val="006100"/>
                <w:sz w:val="21"/>
              </w:rPr>
              <w:t>3.82</w:t>
            </w:r>
          </w:p>
        </w:tc>
      </w:tr>
      <w:tr w:rsidR="0097105D" w14:paraId="7986EE7F" w14:textId="77777777">
        <w:trPr>
          <w:jc w:val="center"/>
        </w:trPr>
        <w:tc>
          <w:tcPr>
            <w:tcW w:w="1584" w:type="dxa"/>
            <w:shd w:val="clear" w:color="auto" w:fill="F2F2F2"/>
          </w:tcPr>
          <w:p w14:paraId="057B2E8C" w14:textId="77777777" w:rsidR="0097105D" w:rsidRDefault="00687700">
            <w:pPr>
              <w:jc w:val="center"/>
            </w:pPr>
            <w:r>
              <w:rPr>
                <w:b/>
                <w:sz w:val="21"/>
              </w:rPr>
              <w:t>+3.0%</w:t>
            </w:r>
          </w:p>
        </w:tc>
        <w:tc>
          <w:tcPr>
            <w:tcW w:w="1368" w:type="dxa"/>
            <w:shd w:val="clear" w:color="auto" w:fill="F2F2F2"/>
          </w:tcPr>
          <w:p w14:paraId="61B5738B" w14:textId="77777777" w:rsidR="0097105D" w:rsidRDefault="00687700">
            <w:pPr>
              <w:jc w:val="center"/>
            </w:pPr>
            <w:r>
              <w:rPr>
                <w:color w:val="646464"/>
                <w:sz w:val="21"/>
              </w:rPr>
              <w:t>0.60</w:t>
            </w:r>
          </w:p>
        </w:tc>
        <w:tc>
          <w:tcPr>
            <w:tcW w:w="1368" w:type="dxa"/>
            <w:shd w:val="clear" w:color="auto" w:fill="F2F2F2"/>
          </w:tcPr>
          <w:p w14:paraId="091E8EAA" w14:textId="77777777" w:rsidR="0097105D" w:rsidRDefault="00687700">
            <w:pPr>
              <w:jc w:val="center"/>
            </w:pPr>
            <w:r>
              <w:rPr>
                <w:color w:val="646464"/>
                <w:sz w:val="21"/>
              </w:rPr>
              <w:t>1.34</w:t>
            </w:r>
          </w:p>
        </w:tc>
        <w:tc>
          <w:tcPr>
            <w:tcW w:w="1512" w:type="dxa"/>
            <w:shd w:val="clear" w:color="auto" w:fill="E2EFDA"/>
          </w:tcPr>
          <w:p w14:paraId="7453CA33" w14:textId="77777777" w:rsidR="0097105D" w:rsidRDefault="00687700">
            <w:pPr>
              <w:jc w:val="center"/>
            </w:pPr>
            <w:r>
              <w:rPr>
                <w:b/>
                <w:color w:val="38761D"/>
                <w:sz w:val="21"/>
              </w:rPr>
              <w:t>1.90</w:t>
            </w:r>
          </w:p>
        </w:tc>
        <w:tc>
          <w:tcPr>
            <w:tcW w:w="1512" w:type="dxa"/>
            <w:shd w:val="clear" w:color="auto" w:fill="E2EFDA"/>
          </w:tcPr>
          <w:p w14:paraId="4D80FA71" w14:textId="77777777" w:rsidR="0097105D" w:rsidRDefault="00687700">
            <w:pPr>
              <w:jc w:val="center"/>
            </w:pPr>
            <w:r>
              <w:rPr>
                <w:b/>
                <w:color w:val="38761D"/>
                <w:sz w:val="21"/>
              </w:rPr>
              <w:t>3.00</w:t>
            </w:r>
          </w:p>
        </w:tc>
        <w:tc>
          <w:tcPr>
            <w:tcW w:w="1512" w:type="dxa"/>
            <w:shd w:val="clear" w:color="auto" w:fill="C6EFCE"/>
          </w:tcPr>
          <w:p w14:paraId="68149AE3" w14:textId="77777777" w:rsidR="0097105D" w:rsidRDefault="00687700">
            <w:pPr>
              <w:jc w:val="center"/>
            </w:pPr>
            <w:r>
              <w:rPr>
                <w:b/>
                <w:color w:val="006100"/>
                <w:sz w:val="21"/>
              </w:rPr>
              <w:t>4.24</w:t>
            </w:r>
          </w:p>
        </w:tc>
      </w:tr>
      <w:tr w:rsidR="0097105D" w14:paraId="03609077" w14:textId="77777777">
        <w:trPr>
          <w:jc w:val="center"/>
        </w:trPr>
        <w:tc>
          <w:tcPr>
            <w:tcW w:w="1584" w:type="dxa"/>
            <w:shd w:val="clear" w:color="auto" w:fill="FFFFFF"/>
          </w:tcPr>
          <w:p w14:paraId="48787DE4" w14:textId="77777777" w:rsidR="0097105D" w:rsidRDefault="00687700">
            <w:pPr>
              <w:jc w:val="center"/>
            </w:pPr>
            <w:r>
              <w:rPr>
                <w:b/>
                <w:sz w:val="21"/>
              </w:rPr>
              <w:t>+5.0%</w:t>
            </w:r>
          </w:p>
        </w:tc>
        <w:tc>
          <w:tcPr>
            <w:tcW w:w="1368" w:type="dxa"/>
            <w:shd w:val="clear" w:color="auto" w:fill="FFFFFF"/>
          </w:tcPr>
          <w:p w14:paraId="51826221" w14:textId="77777777" w:rsidR="0097105D" w:rsidRDefault="00687700">
            <w:pPr>
              <w:jc w:val="center"/>
            </w:pPr>
            <w:r>
              <w:rPr>
                <w:color w:val="646464"/>
                <w:sz w:val="21"/>
              </w:rPr>
              <w:t>1.00</w:t>
            </w:r>
          </w:p>
        </w:tc>
        <w:tc>
          <w:tcPr>
            <w:tcW w:w="1368" w:type="dxa"/>
            <w:shd w:val="clear" w:color="auto" w:fill="E2EFDA"/>
          </w:tcPr>
          <w:p w14:paraId="11FB5EB6" w14:textId="77777777" w:rsidR="0097105D" w:rsidRDefault="00687700">
            <w:pPr>
              <w:jc w:val="center"/>
            </w:pPr>
            <w:r>
              <w:rPr>
                <w:b/>
                <w:color w:val="38761D"/>
                <w:sz w:val="21"/>
              </w:rPr>
              <w:t>2.24</w:t>
            </w:r>
          </w:p>
        </w:tc>
        <w:tc>
          <w:tcPr>
            <w:tcW w:w="1512" w:type="dxa"/>
            <w:shd w:val="clear" w:color="auto" w:fill="C6EFCE"/>
          </w:tcPr>
          <w:p w14:paraId="736D33F8" w14:textId="77777777" w:rsidR="0097105D" w:rsidRDefault="00687700">
            <w:pPr>
              <w:jc w:val="center"/>
            </w:pPr>
            <w:r>
              <w:rPr>
                <w:b/>
                <w:color w:val="006100"/>
                <w:sz w:val="21"/>
              </w:rPr>
              <w:t>3.16</w:t>
            </w:r>
          </w:p>
        </w:tc>
        <w:tc>
          <w:tcPr>
            <w:tcW w:w="1512" w:type="dxa"/>
            <w:shd w:val="clear" w:color="auto" w:fill="C6EFCE"/>
          </w:tcPr>
          <w:p w14:paraId="3F6FB8B7" w14:textId="77777777" w:rsidR="0097105D" w:rsidRDefault="00687700">
            <w:pPr>
              <w:jc w:val="center"/>
            </w:pPr>
            <w:r>
              <w:rPr>
                <w:b/>
                <w:color w:val="006100"/>
                <w:sz w:val="21"/>
              </w:rPr>
              <w:t>5.00</w:t>
            </w:r>
          </w:p>
        </w:tc>
        <w:tc>
          <w:tcPr>
            <w:tcW w:w="1512" w:type="dxa"/>
            <w:shd w:val="clear" w:color="auto" w:fill="C6EFCE"/>
          </w:tcPr>
          <w:p w14:paraId="3C0E15A1" w14:textId="77777777" w:rsidR="0097105D" w:rsidRDefault="00687700">
            <w:pPr>
              <w:jc w:val="center"/>
            </w:pPr>
            <w:r>
              <w:rPr>
                <w:b/>
                <w:color w:val="006100"/>
                <w:sz w:val="21"/>
              </w:rPr>
              <w:t>7.07</w:t>
            </w:r>
          </w:p>
        </w:tc>
      </w:tr>
      <w:tr w:rsidR="0097105D" w14:paraId="677A9919" w14:textId="77777777">
        <w:trPr>
          <w:jc w:val="center"/>
        </w:trPr>
        <w:tc>
          <w:tcPr>
            <w:tcW w:w="1584" w:type="dxa"/>
            <w:shd w:val="clear" w:color="auto" w:fill="F2F2F2"/>
          </w:tcPr>
          <w:p w14:paraId="2A92E9F1" w14:textId="77777777" w:rsidR="0097105D" w:rsidRDefault="00687700">
            <w:pPr>
              <w:jc w:val="center"/>
            </w:pPr>
            <w:r>
              <w:rPr>
                <w:b/>
                <w:sz w:val="21"/>
              </w:rPr>
              <w:t>+10.0%</w:t>
            </w:r>
          </w:p>
        </w:tc>
        <w:tc>
          <w:tcPr>
            <w:tcW w:w="1368" w:type="dxa"/>
            <w:shd w:val="clear" w:color="auto" w:fill="E2EFDA"/>
          </w:tcPr>
          <w:p w14:paraId="61258BAE" w14:textId="77777777" w:rsidR="0097105D" w:rsidRDefault="00687700">
            <w:pPr>
              <w:jc w:val="center"/>
            </w:pPr>
            <w:r>
              <w:rPr>
                <w:b/>
                <w:color w:val="38761D"/>
                <w:sz w:val="21"/>
              </w:rPr>
              <w:t>2.00</w:t>
            </w:r>
          </w:p>
        </w:tc>
        <w:tc>
          <w:tcPr>
            <w:tcW w:w="1368" w:type="dxa"/>
            <w:shd w:val="clear" w:color="auto" w:fill="C6EFCE"/>
          </w:tcPr>
          <w:p w14:paraId="786C76D6" w14:textId="77777777" w:rsidR="0097105D" w:rsidRDefault="00687700">
            <w:pPr>
              <w:jc w:val="center"/>
            </w:pPr>
            <w:r>
              <w:rPr>
                <w:b/>
                <w:color w:val="006100"/>
                <w:sz w:val="21"/>
              </w:rPr>
              <w:t>4.47</w:t>
            </w:r>
          </w:p>
        </w:tc>
        <w:tc>
          <w:tcPr>
            <w:tcW w:w="1512" w:type="dxa"/>
            <w:shd w:val="clear" w:color="auto" w:fill="C6EFCE"/>
          </w:tcPr>
          <w:p w14:paraId="7417EDC5" w14:textId="77777777" w:rsidR="0097105D" w:rsidRDefault="00687700">
            <w:pPr>
              <w:jc w:val="center"/>
            </w:pPr>
            <w:r>
              <w:rPr>
                <w:b/>
                <w:color w:val="006100"/>
                <w:sz w:val="21"/>
              </w:rPr>
              <w:t>6.32</w:t>
            </w:r>
          </w:p>
        </w:tc>
        <w:tc>
          <w:tcPr>
            <w:tcW w:w="1512" w:type="dxa"/>
            <w:shd w:val="clear" w:color="auto" w:fill="C6EFCE"/>
          </w:tcPr>
          <w:p w14:paraId="55098C7C" w14:textId="77777777" w:rsidR="0097105D" w:rsidRDefault="00687700">
            <w:pPr>
              <w:jc w:val="center"/>
            </w:pPr>
            <w:r>
              <w:rPr>
                <w:b/>
                <w:color w:val="006100"/>
                <w:sz w:val="21"/>
              </w:rPr>
              <w:t>10.00</w:t>
            </w:r>
          </w:p>
        </w:tc>
        <w:tc>
          <w:tcPr>
            <w:tcW w:w="1512" w:type="dxa"/>
            <w:shd w:val="clear" w:color="auto" w:fill="C6EFCE"/>
          </w:tcPr>
          <w:p w14:paraId="6A5F5CDE" w14:textId="77777777" w:rsidR="0097105D" w:rsidRDefault="00687700">
            <w:pPr>
              <w:jc w:val="center"/>
            </w:pPr>
            <w:r>
              <w:rPr>
                <w:b/>
                <w:color w:val="006100"/>
                <w:sz w:val="21"/>
              </w:rPr>
              <w:t>14.14</w:t>
            </w:r>
          </w:p>
        </w:tc>
      </w:tr>
    </w:tbl>
    <w:p w14:paraId="655035DD" w14:textId="77777777" w:rsidR="0097105D" w:rsidRDefault="0097105D">
      <w:pPr>
        <w:spacing w:before="160" w:after="0"/>
      </w:pPr>
    </w:p>
    <w:p w14:paraId="512F3AB2" w14:textId="77777777" w:rsidR="0097105D" w:rsidRDefault="00687700">
      <w:r>
        <w:rPr>
          <w:b/>
        </w:rPr>
        <w:t xml:space="preserve">Key insight: </w:t>
      </w:r>
      <w:r>
        <w:t xml:space="preserve">a 2.7% edge is statistically invisible with 100 signal trades, but overwhelming with 5,000. This is why maximising your </w:t>
      </w:r>
      <w:r>
        <w:rPr>
          <w:b/>
        </w:rPr>
        <w:t>signal trade count</w:t>
      </w:r>
      <w:r>
        <w:t xml:space="preserve"> (by testing over longer data) gives a much sharper, more trustworthy result.</w:t>
      </w:r>
    </w:p>
    <w:p w14:paraId="1BEBAF95" w14:textId="77777777" w:rsidR="0097105D" w:rsidRDefault="00687700">
      <w:pPr>
        <w:pStyle w:val="Heading1"/>
        <w:spacing w:before="360" w:after="120"/>
      </w:pPr>
      <w:r>
        <w:t>8  MFE and MAE — A Different Test for a Different Question</w:t>
      </w:r>
    </w:p>
    <w:p w14:paraId="3BBBB6B4" w14:textId="77777777" w:rsidR="0097105D" w:rsidRDefault="00687700">
      <w:pPr>
        <w:spacing w:after="120"/>
      </w:pPr>
      <w:r>
        <w:t>The win rate test is clean and reliable when your strategy uses a fixed stop loss and take profit. But what if you want to test an entry without fixed exits — for example, to see whether a breakout tends to move in the predicted direction at all, regardless of how far it goes?</w:t>
      </w:r>
    </w:p>
    <w:p w14:paraId="2B5CED7C" w14:textId="77777777" w:rsidR="0097105D" w:rsidRDefault="00687700">
      <w:pPr>
        <w:spacing w:after="80"/>
      </w:pPr>
      <w:r>
        <w:t>That is what MFE and MAE measure:</w:t>
      </w:r>
    </w:p>
    <w:p w14:paraId="270F7C93" w14:textId="77777777" w:rsidR="0097105D" w:rsidRDefault="00687700">
      <w:pPr>
        <w:pStyle w:val="ListBullet"/>
      </w:pPr>
      <w:r>
        <w:rPr>
          <w:b/>
        </w:rPr>
        <w:t xml:space="preserve">MFE (Maximum Favourable Excursion): </w:t>
      </w:r>
      <w:r>
        <w:t>The furthest a trade ever moved in profit during its life, before closing. High MFE means the market moved meaningfully in your direction.</w:t>
      </w:r>
    </w:p>
    <w:p w14:paraId="182AD4AB" w14:textId="77777777" w:rsidR="0097105D" w:rsidRDefault="00687700">
      <w:pPr>
        <w:pStyle w:val="ListBullet"/>
      </w:pPr>
      <w:r>
        <w:rPr>
          <w:b/>
        </w:rPr>
        <w:lastRenderedPageBreak/>
        <w:t xml:space="preserve">MAE (Maximum Adverse Excursion): </w:t>
      </w:r>
      <w:r>
        <w:t>The furthest a trade ever moved against you. Low MAE means you never suffered much before the trade resolved.</w:t>
      </w:r>
    </w:p>
    <w:p w14:paraId="3E2D5F9D" w14:textId="77777777" w:rsidR="0097105D" w:rsidRDefault="00687700">
      <w:pPr>
        <w:pStyle w:val="ListBullet"/>
      </w:pPr>
      <w:r>
        <w:rPr>
          <w:b/>
        </w:rPr>
        <w:t xml:space="preserve">MFE/MAE Ratio: </w:t>
      </w:r>
      <w:r>
        <w:t>MFE divided by MAE. A ratio above 1.0 means the market moved more in your favour than against you on average — directional bias is present.</w:t>
      </w:r>
    </w:p>
    <w:p w14:paraId="6DB9EC6A" w14:textId="77777777" w:rsidR="0097105D" w:rsidRDefault="00687700">
      <w:pPr>
        <w:spacing w:before="160" w:after="120"/>
      </w:pPr>
      <w:r>
        <w:t>In the MFEMAEEdge panel, each of these metrics is compared against the same metric from the pool of random trades. If your signal's MFE percentile sits in the top 10% of random outcomes, the entry is finding genuinely favourable moments.</w:t>
      </w:r>
    </w:p>
    <w:tbl>
      <w:tblPr>
        <w:tblStyle w:val="TableGrid"/>
        <w:tblW w:w="0" w:type="auto"/>
        <w:jc w:val="center"/>
        <w:tblLook w:val="04A0" w:firstRow="1" w:lastRow="0" w:firstColumn="1" w:lastColumn="0" w:noHBand="0" w:noVBand="1"/>
      </w:tblPr>
      <w:tblGrid>
        <w:gridCol w:w="9350"/>
      </w:tblGrid>
      <w:tr w:rsidR="0097105D" w14:paraId="5F6660A3" w14:textId="77777777">
        <w:trPr>
          <w:jc w:val="center"/>
        </w:trPr>
        <w:tc>
          <w:tcPr>
            <w:tcW w:w="9360" w:type="dxa"/>
            <w:shd w:val="clear" w:color="auto" w:fill="DDEEFF"/>
            <w:tcMar>
              <w:top w:w="200" w:type="dxa"/>
              <w:left w:w="200" w:type="dxa"/>
              <w:bottom w:w="200" w:type="dxa"/>
              <w:right w:w="200" w:type="dxa"/>
            </w:tcMar>
          </w:tcPr>
          <w:p w14:paraId="10AF8B4F" w14:textId="77777777" w:rsidR="0097105D" w:rsidRDefault="00687700">
            <w:pPr>
              <w:spacing w:before="80" w:after="80"/>
            </w:pPr>
            <w:r>
              <w:rPr>
                <w:b/>
              </w:rPr>
              <w:t>Win Rate vs MFE/MAE — when to use each:</w:t>
            </w:r>
          </w:p>
          <w:p w14:paraId="397FFF49" w14:textId="77777777" w:rsidR="0097105D" w:rsidRDefault="00687700">
            <w:pPr>
              <w:spacing w:after="80"/>
            </w:pPr>
            <w:r>
              <w:t>Fixed SL/TP exits  →  use the WinRateEdge panel. Win rate is clean and well-defined when exits are fixed.</w:t>
            </w:r>
          </w:p>
          <w:p w14:paraId="7E716616" w14:textId="77777777" w:rsidR="0097105D" w:rsidRDefault="00687700">
            <w:pPr>
              <w:spacing w:after="80"/>
            </w:pPr>
            <w:r>
              <w:t>Bar-close exits  →  use the MFEMAEEdge panel. Win rate is noisy for bar exits because the result depends entirely on which bar you choose to exit on. MFE/MAE measures the underlying directional movement, not the exit timing.</w:t>
            </w:r>
          </w:p>
        </w:tc>
      </w:tr>
    </w:tbl>
    <w:p w14:paraId="759636C9" w14:textId="77777777" w:rsidR="0097105D" w:rsidRDefault="00687700">
      <w:pPr>
        <w:pStyle w:val="Heading1"/>
        <w:spacing w:before="360" w:after="120"/>
      </w:pPr>
      <w:r>
        <w:t>9  How Many Random Trades Do You Need?</w:t>
      </w:r>
    </w:p>
    <w:p w14:paraId="1EC0BA9A" w14:textId="77777777" w:rsidR="0097105D" w:rsidRDefault="00687700">
      <w:pPr>
        <w:spacing w:after="160"/>
      </w:pPr>
      <w:r>
        <w:t>One common misconception is that the number of random trades per backtest run needs to match the number of signal trades. It does not. Here is why.</w:t>
      </w:r>
    </w:p>
    <w:tbl>
      <w:tblPr>
        <w:tblStyle w:val="TableGrid"/>
        <w:tblW w:w="0" w:type="auto"/>
        <w:jc w:val="center"/>
        <w:tblLook w:val="04A0" w:firstRow="1" w:lastRow="0" w:firstColumn="1" w:lastColumn="0" w:noHBand="0" w:noVBand="1"/>
      </w:tblPr>
      <w:tblGrid>
        <w:gridCol w:w="9350"/>
      </w:tblGrid>
      <w:tr w:rsidR="0097105D" w14:paraId="7B734764" w14:textId="77777777">
        <w:trPr>
          <w:jc w:val="center"/>
        </w:trPr>
        <w:tc>
          <w:tcPr>
            <w:tcW w:w="9360" w:type="dxa"/>
            <w:shd w:val="clear" w:color="auto" w:fill="FFF3CD"/>
            <w:tcMar>
              <w:top w:w="200" w:type="dxa"/>
              <w:left w:w="200" w:type="dxa"/>
              <w:bottom w:w="200" w:type="dxa"/>
              <w:right w:w="200" w:type="dxa"/>
            </w:tcMar>
          </w:tcPr>
          <w:p w14:paraId="62C369E7" w14:textId="77777777" w:rsidR="0097105D" w:rsidRDefault="00687700">
            <w:pPr>
              <w:spacing w:before="120" w:after="80"/>
            </w:pPr>
            <w:r>
              <w:rPr>
                <w:b/>
              </w:rPr>
              <w:t>Why random trade counts do not need to match signal trade counts</w:t>
            </w:r>
          </w:p>
          <w:p w14:paraId="7DC2B973" w14:textId="77777777" w:rsidR="0097105D" w:rsidRDefault="00687700">
            <w:pPr>
              <w:spacing w:after="80"/>
            </w:pPr>
            <w:r>
              <w:t>Every random entry is an independent event — a coin flip on each bar with a fixed probability. It does not matter whether one random run produces 1,200 trades and another produces 2,000. They are all drawing from the same random process. Pooled together, they form one large sample of 'what happens when you enter at random in this market.'</w:t>
            </w:r>
          </w:p>
          <w:p w14:paraId="32517E9E" w14:textId="1C539680" w:rsidR="0097105D" w:rsidRDefault="00687700">
            <w:pPr>
              <w:spacing w:after="120"/>
            </w:pPr>
            <w:r>
              <w:rPr>
                <w:i/>
              </w:rPr>
              <w:t>The Donchian 10 US100 example: 5,264 signal trades vs ~</w:t>
            </w:r>
            <w:r w:rsidR="00290413">
              <w:rPr>
                <w:i/>
              </w:rPr>
              <w:t>72</w:t>
            </w:r>
            <w:r>
              <w:rPr>
                <w:i/>
              </w:rPr>
              <w:t>,000 pooled random trades (</w:t>
            </w:r>
            <w:r w:rsidR="00290413">
              <w:rPr>
                <w:i/>
              </w:rPr>
              <w:t>50</w:t>
            </w:r>
            <w:r>
              <w:rPr>
                <w:i/>
              </w:rPr>
              <w:t xml:space="preserve"> runs x ~1,</w:t>
            </w:r>
            <w:r w:rsidR="00290413">
              <w:rPr>
                <w:i/>
              </w:rPr>
              <w:t>4</w:t>
            </w:r>
            <w:r>
              <w:rPr>
                <w:i/>
              </w:rPr>
              <w:t>00 each). The pool size is irrelevant to the Z-score formula, which only uses the signal trade count in its denominator. The large random pool simply gives a very precise estimate of the baseline.</w:t>
            </w:r>
          </w:p>
        </w:tc>
      </w:tr>
    </w:tbl>
    <w:p w14:paraId="1086B8EC" w14:textId="77777777" w:rsidR="0097105D" w:rsidRDefault="00687700">
      <w:pPr>
        <w:spacing w:before="200" w:after="80"/>
      </w:pPr>
      <w:r>
        <w:t>Practical guidelines:</w:t>
      </w:r>
    </w:p>
    <w:p w14:paraId="1B70F74D" w14:textId="77777777" w:rsidR="0097105D" w:rsidRDefault="00687700">
      <w:pPr>
        <w:pStyle w:val="ListBullet"/>
      </w:pPr>
      <w:r>
        <w:rPr>
          <w:b/>
        </w:rPr>
        <w:t xml:space="preserve">Maximise signal trade count, not random trade count. </w:t>
      </w:r>
      <w:r>
        <w:t>The Z-score denominator uses the number of signal trades (n_signal). More signal trades = smaller standard error = larger Z = sharper test. Extend your data range or test on a higher-frequency timeframe if you have fewer than 200 signal trades.</w:t>
      </w:r>
    </w:p>
    <w:p w14:paraId="57CBF5FA" w14:textId="77777777" w:rsidR="0097105D" w:rsidRDefault="00687700">
      <w:pPr>
        <w:pStyle w:val="ListBullet"/>
      </w:pPr>
      <w:r>
        <w:rPr>
          <w:b/>
        </w:rPr>
        <w:t xml:space="preserve">Random pool just needs to be large enough to measure the baseline accurately. </w:t>
      </w:r>
      <w:r>
        <w:t>Aim for at least 2,000 total random trades. Beyond 10,000 the baseline measurement is already extremely stable, so additional random runs add little.</w:t>
      </w:r>
    </w:p>
    <w:p w14:paraId="46A849B8" w14:textId="77777777" w:rsidR="0097105D" w:rsidRDefault="00687700">
      <w:pPr>
        <w:pStyle w:val="ListBullet"/>
      </w:pPr>
      <w:r>
        <w:rPr>
          <w:b/>
        </w:rPr>
        <w:t xml:space="preserve">Run 5 to 20 random backtest runs and save each to the databank. </w:t>
      </w:r>
      <w:r>
        <w:t>10 runs of ~1,800 random trades each = ~18,000 pooled random trades. That is more than sufficient for a solid baseline.</w:t>
      </w:r>
    </w:p>
    <w:p w14:paraId="4120DFC6" w14:textId="77777777" w:rsidR="0097105D" w:rsidRDefault="00687700">
      <w:pPr>
        <w:pStyle w:val="ListBullet"/>
      </w:pPr>
      <w:r>
        <w:rPr>
          <w:b/>
        </w:rPr>
        <w:lastRenderedPageBreak/>
        <w:t xml:space="preserve">Random probability setting affects how much data is sampled, not quality. </w:t>
      </w:r>
      <w:r>
        <w:t>A 0.01% probability on 10 years of 1-minute data can produce several thousand random trades per run. A 5% probability on the same data produces more. Either is valid because the entries are random regardless.</w:t>
      </w:r>
    </w:p>
    <w:p w14:paraId="25359728" w14:textId="77777777" w:rsidR="0097105D" w:rsidRDefault="0097105D">
      <w:pPr>
        <w:spacing w:before="160" w:after="120"/>
      </w:pPr>
    </w:p>
    <w:tbl>
      <w:tblPr>
        <w:tblStyle w:val="TableGrid"/>
        <w:tblW w:w="0" w:type="auto"/>
        <w:jc w:val="center"/>
        <w:tblLook w:val="04A0" w:firstRow="1" w:lastRow="0" w:firstColumn="1" w:lastColumn="0" w:noHBand="0" w:noVBand="1"/>
      </w:tblPr>
      <w:tblGrid>
        <w:gridCol w:w="2483"/>
        <w:gridCol w:w="2756"/>
        <w:gridCol w:w="4111"/>
      </w:tblGrid>
      <w:tr w:rsidR="0097105D" w14:paraId="76D1C160" w14:textId="77777777">
        <w:trPr>
          <w:jc w:val="center"/>
        </w:trPr>
        <w:tc>
          <w:tcPr>
            <w:tcW w:w="2592" w:type="dxa"/>
            <w:shd w:val="clear" w:color="auto" w:fill="1F497D"/>
          </w:tcPr>
          <w:p w14:paraId="13F4A669" w14:textId="77777777" w:rsidR="0097105D" w:rsidRDefault="00687700">
            <w:pPr>
              <w:jc w:val="center"/>
            </w:pPr>
            <w:r>
              <w:rPr>
                <w:b/>
                <w:color w:val="FFFFFF"/>
                <w:sz w:val="21"/>
              </w:rPr>
              <w:t>Total Random Trades</w:t>
            </w:r>
          </w:p>
        </w:tc>
        <w:tc>
          <w:tcPr>
            <w:tcW w:w="2880" w:type="dxa"/>
            <w:shd w:val="clear" w:color="auto" w:fill="1F497D"/>
          </w:tcPr>
          <w:p w14:paraId="2BA0CB8F" w14:textId="77777777" w:rsidR="0097105D" w:rsidRDefault="00687700">
            <w:pPr>
              <w:jc w:val="center"/>
            </w:pPr>
            <w:r>
              <w:rPr>
                <w:b/>
                <w:color w:val="FFFFFF"/>
                <w:sz w:val="21"/>
              </w:rPr>
              <w:t>Approx. Standard Error</w:t>
            </w:r>
          </w:p>
        </w:tc>
        <w:tc>
          <w:tcPr>
            <w:tcW w:w="4320" w:type="dxa"/>
            <w:shd w:val="clear" w:color="auto" w:fill="1F497D"/>
          </w:tcPr>
          <w:p w14:paraId="52ADF661" w14:textId="77777777" w:rsidR="0097105D" w:rsidRDefault="00687700">
            <w:pPr>
              <w:jc w:val="center"/>
            </w:pPr>
            <w:r>
              <w:rPr>
                <w:b/>
                <w:color w:val="FFFFFF"/>
                <w:sz w:val="21"/>
              </w:rPr>
              <w:t>Min Edge Detectable at 95% CI</w:t>
            </w:r>
          </w:p>
        </w:tc>
      </w:tr>
      <w:tr w:rsidR="0097105D" w14:paraId="09D22D49" w14:textId="77777777">
        <w:trPr>
          <w:jc w:val="center"/>
        </w:trPr>
        <w:tc>
          <w:tcPr>
            <w:tcW w:w="2592" w:type="dxa"/>
            <w:shd w:val="clear" w:color="auto" w:fill="FFFFFF"/>
          </w:tcPr>
          <w:p w14:paraId="67F46D6B" w14:textId="77777777" w:rsidR="0097105D" w:rsidRDefault="00687700">
            <w:pPr>
              <w:jc w:val="center"/>
            </w:pPr>
            <w:r>
              <w:rPr>
                <w:b/>
                <w:sz w:val="21"/>
              </w:rPr>
              <w:t>100</w:t>
            </w:r>
          </w:p>
        </w:tc>
        <w:tc>
          <w:tcPr>
            <w:tcW w:w="2880" w:type="dxa"/>
            <w:shd w:val="clear" w:color="auto" w:fill="FFFFFF"/>
          </w:tcPr>
          <w:p w14:paraId="2716914B" w14:textId="77777777" w:rsidR="0097105D" w:rsidRDefault="00687700">
            <w:pPr>
              <w:jc w:val="center"/>
            </w:pPr>
            <w:r>
              <w:rPr>
                <w:sz w:val="21"/>
              </w:rPr>
              <w:t>~4.9%</w:t>
            </w:r>
          </w:p>
        </w:tc>
        <w:tc>
          <w:tcPr>
            <w:tcW w:w="4320" w:type="dxa"/>
            <w:shd w:val="clear" w:color="auto" w:fill="FFFFFF"/>
          </w:tcPr>
          <w:p w14:paraId="27D0A18C" w14:textId="77777777" w:rsidR="0097105D" w:rsidRDefault="00687700">
            <w:pPr>
              <w:jc w:val="center"/>
            </w:pPr>
            <w:r>
              <w:rPr>
                <w:sz w:val="21"/>
              </w:rPr>
              <w:t>&gt;= 8.0%</w:t>
            </w:r>
          </w:p>
        </w:tc>
      </w:tr>
      <w:tr w:rsidR="0097105D" w14:paraId="066F29A8" w14:textId="77777777">
        <w:trPr>
          <w:jc w:val="center"/>
        </w:trPr>
        <w:tc>
          <w:tcPr>
            <w:tcW w:w="2592" w:type="dxa"/>
            <w:shd w:val="clear" w:color="auto" w:fill="EAF2FF"/>
          </w:tcPr>
          <w:p w14:paraId="5F20108D" w14:textId="77777777" w:rsidR="0097105D" w:rsidRDefault="00687700">
            <w:pPr>
              <w:jc w:val="center"/>
            </w:pPr>
            <w:r>
              <w:rPr>
                <w:b/>
                <w:sz w:val="21"/>
              </w:rPr>
              <w:t>500</w:t>
            </w:r>
          </w:p>
        </w:tc>
        <w:tc>
          <w:tcPr>
            <w:tcW w:w="2880" w:type="dxa"/>
            <w:shd w:val="clear" w:color="auto" w:fill="EAF2FF"/>
          </w:tcPr>
          <w:p w14:paraId="6C27D28D" w14:textId="77777777" w:rsidR="0097105D" w:rsidRDefault="00687700">
            <w:pPr>
              <w:jc w:val="center"/>
            </w:pPr>
            <w:r>
              <w:rPr>
                <w:sz w:val="21"/>
              </w:rPr>
              <w:t>~2.2%</w:t>
            </w:r>
          </w:p>
        </w:tc>
        <w:tc>
          <w:tcPr>
            <w:tcW w:w="4320" w:type="dxa"/>
            <w:shd w:val="clear" w:color="auto" w:fill="EAF2FF"/>
          </w:tcPr>
          <w:p w14:paraId="4EC5698D" w14:textId="77777777" w:rsidR="0097105D" w:rsidRDefault="00687700">
            <w:pPr>
              <w:jc w:val="center"/>
            </w:pPr>
            <w:r>
              <w:rPr>
                <w:sz w:val="21"/>
              </w:rPr>
              <w:t>&gt;= 3.7%</w:t>
            </w:r>
          </w:p>
        </w:tc>
      </w:tr>
      <w:tr w:rsidR="0097105D" w14:paraId="71627ADC" w14:textId="77777777">
        <w:trPr>
          <w:jc w:val="center"/>
        </w:trPr>
        <w:tc>
          <w:tcPr>
            <w:tcW w:w="2592" w:type="dxa"/>
            <w:shd w:val="clear" w:color="auto" w:fill="FFFFFF"/>
          </w:tcPr>
          <w:p w14:paraId="719DC6EE" w14:textId="77777777" w:rsidR="0097105D" w:rsidRDefault="00687700">
            <w:pPr>
              <w:jc w:val="center"/>
            </w:pPr>
            <w:r>
              <w:rPr>
                <w:b/>
                <w:sz w:val="21"/>
              </w:rPr>
              <w:t>1,000</w:t>
            </w:r>
          </w:p>
        </w:tc>
        <w:tc>
          <w:tcPr>
            <w:tcW w:w="2880" w:type="dxa"/>
            <w:shd w:val="clear" w:color="auto" w:fill="FFFFFF"/>
          </w:tcPr>
          <w:p w14:paraId="4CE57B71" w14:textId="77777777" w:rsidR="0097105D" w:rsidRDefault="00687700">
            <w:pPr>
              <w:jc w:val="center"/>
            </w:pPr>
            <w:r>
              <w:rPr>
                <w:sz w:val="21"/>
              </w:rPr>
              <w:t>~1.6%</w:t>
            </w:r>
          </w:p>
        </w:tc>
        <w:tc>
          <w:tcPr>
            <w:tcW w:w="4320" w:type="dxa"/>
            <w:shd w:val="clear" w:color="auto" w:fill="FFFFFF"/>
          </w:tcPr>
          <w:p w14:paraId="1ABD75F2" w14:textId="77777777" w:rsidR="0097105D" w:rsidRDefault="00687700">
            <w:pPr>
              <w:jc w:val="center"/>
            </w:pPr>
            <w:r>
              <w:rPr>
                <w:sz w:val="21"/>
              </w:rPr>
              <w:t>&gt;= 2.6%</w:t>
            </w:r>
          </w:p>
        </w:tc>
      </w:tr>
      <w:tr w:rsidR="0097105D" w14:paraId="37AB0168" w14:textId="77777777">
        <w:trPr>
          <w:jc w:val="center"/>
        </w:trPr>
        <w:tc>
          <w:tcPr>
            <w:tcW w:w="2592" w:type="dxa"/>
            <w:shd w:val="clear" w:color="auto" w:fill="EAF2FF"/>
          </w:tcPr>
          <w:p w14:paraId="6A1041BB" w14:textId="77777777" w:rsidR="0097105D" w:rsidRDefault="00687700">
            <w:pPr>
              <w:jc w:val="center"/>
            </w:pPr>
            <w:r>
              <w:rPr>
                <w:b/>
                <w:sz w:val="21"/>
              </w:rPr>
              <w:t>5,000</w:t>
            </w:r>
          </w:p>
        </w:tc>
        <w:tc>
          <w:tcPr>
            <w:tcW w:w="2880" w:type="dxa"/>
            <w:shd w:val="clear" w:color="auto" w:fill="EAF2FF"/>
          </w:tcPr>
          <w:p w14:paraId="0CB68DDC" w14:textId="77777777" w:rsidR="0097105D" w:rsidRDefault="00687700">
            <w:pPr>
              <w:jc w:val="center"/>
            </w:pPr>
            <w:r>
              <w:rPr>
                <w:sz w:val="21"/>
              </w:rPr>
              <w:t>~0.7%</w:t>
            </w:r>
          </w:p>
        </w:tc>
        <w:tc>
          <w:tcPr>
            <w:tcW w:w="4320" w:type="dxa"/>
            <w:shd w:val="clear" w:color="auto" w:fill="EAF2FF"/>
          </w:tcPr>
          <w:p w14:paraId="526CEC1D" w14:textId="77777777" w:rsidR="0097105D" w:rsidRDefault="00687700">
            <w:pPr>
              <w:jc w:val="center"/>
            </w:pPr>
            <w:r>
              <w:rPr>
                <w:sz w:val="21"/>
              </w:rPr>
              <w:t>&gt;= 1.1%</w:t>
            </w:r>
          </w:p>
        </w:tc>
      </w:tr>
      <w:tr w:rsidR="0097105D" w14:paraId="685F3ACC" w14:textId="77777777">
        <w:trPr>
          <w:jc w:val="center"/>
        </w:trPr>
        <w:tc>
          <w:tcPr>
            <w:tcW w:w="2592" w:type="dxa"/>
            <w:shd w:val="clear" w:color="auto" w:fill="FFFFFF"/>
          </w:tcPr>
          <w:p w14:paraId="3661C9B3" w14:textId="77777777" w:rsidR="0097105D" w:rsidRDefault="00687700">
            <w:pPr>
              <w:jc w:val="center"/>
            </w:pPr>
            <w:r>
              <w:rPr>
                <w:b/>
                <w:sz w:val="21"/>
              </w:rPr>
              <w:t>10,000</w:t>
            </w:r>
          </w:p>
        </w:tc>
        <w:tc>
          <w:tcPr>
            <w:tcW w:w="2880" w:type="dxa"/>
            <w:shd w:val="clear" w:color="auto" w:fill="FFFFFF"/>
          </w:tcPr>
          <w:p w14:paraId="6083A67A" w14:textId="77777777" w:rsidR="0097105D" w:rsidRDefault="00687700">
            <w:pPr>
              <w:jc w:val="center"/>
            </w:pPr>
            <w:r>
              <w:rPr>
                <w:sz w:val="21"/>
              </w:rPr>
              <w:t>~0.5%</w:t>
            </w:r>
          </w:p>
        </w:tc>
        <w:tc>
          <w:tcPr>
            <w:tcW w:w="4320" w:type="dxa"/>
            <w:shd w:val="clear" w:color="auto" w:fill="FFFFFF"/>
          </w:tcPr>
          <w:p w14:paraId="359676FB" w14:textId="77777777" w:rsidR="0097105D" w:rsidRDefault="00687700">
            <w:pPr>
              <w:jc w:val="center"/>
            </w:pPr>
            <w:r>
              <w:rPr>
                <w:sz w:val="21"/>
              </w:rPr>
              <w:t>&gt;= 0.8%</w:t>
            </w:r>
          </w:p>
        </w:tc>
      </w:tr>
      <w:tr w:rsidR="0097105D" w14:paraId="5537AF99" w14:textId="77777777">
        <w:trPr>
          <w:jc w:val="center"/>
        </w:trPr>
        <w:tc>
          <w:tcPr>
            <w:tcW w:w="2592" w:type="dxa"/>
            <w:shd w:val="clear" w:color="auto" w:fill="EAF2FF"/>
          </w:tcPr>
          <w:p w14:paraId="285F861E" w14:textId="77777777" w:rsidR="0097105D" w:rsidRDefault="00687700">
            <w:pPr>
              <w:jc w:val="center"/>
            </w:pPr>
            <w:r>
              <w:rPr>
                <w:b/>
                <w:sz w:val="21"/>
              </w:rPr>
              <w:t>50,000</w:t>
            </w:r>
          </w:p>
        </w:tc>
        <w:tc>
          <w:tcPr>
            <w:tcW w:w="2880" w:type="dxa"/>
            <w:shd w:val="clear" w:color="auto" w:fill="EAF2FF"/>
          </w:tcPr>
          <w:p w14:paraId="73A8F6DA" w14:textId="77777777" w:rsidR="0097105D" w:rsidRDefault="00687700">
            <w:pPr>
              <w:jc w:val="center"/>
            </w:pPr>
            <w:r>
              <w:rPr>
                <w:sz w:val="21"/>
              </w:rPr>
              <w:t>~0.22%</w:t>
            </w:r>
          </w:p>
        </w:tc>
        <w:tc>
          <w:tcPr>
            <w:tcW w:w="4320" w:type="dxa"/>
            <w:shd w:val="clear" w:color="auto" w:fill="EAF2FF"/>
          </w:tcPr>
          <w:p w14:paraId="3412EDC0" w14:textId="77777777" w:rsidR="0097105D" w:rsidRDefault="00687700">
            <w:pPr>
              <w:jc w:val="center"/>
            </w:pPr>
            <w:r>
              <w:rPr>
                <w:sz w:val="21"/>
              </w:rPr>
              <w:t>&gt;= 0.36%</w:t>
            </w:r>
          </w:p>
        </w:tc>
      </w:tr>
    </w:tbl>
    <w:p w14:paraId="54585A0C" w14:textId="77777777" w:rsidR="0097105D" w:rsidRDefault="00687700">
      <w:pPr>
        <w:spacing w:before="80" w:after="120"/>
      </w:pPr>
      <w:r>
        <w:rPr>
          <w:i/>
          <w:color w:val="828282"/>
          <w:sz w:val="19"/>
        </w:rPr>
        <w:t>(Standard error assumes a random baseline near 50%.)</w:t>
      </w:r>
    </w:p>
    <w:p w14:paraId="5C83538D" w14:textId="77777777" w:rsidR="0097105D" w:rsidRDefault="00687700">
      <w:pPr>
        <w:pStyle w:val="Heading1"/>
        <w:spacing w:before="360" w:after="120"/>
      </w:pPr>
      <w:r>
        <w:t>10  Common Misunderstandings</w:t>
      </w:r>
    </w:p>
    <w:p w14:paraId="35293638" w14:textId="77777777" w:rsidR="0097105D" w:rsidRDefault="00687700">
      <w:pPr>
        <w:spacing w:before="160" w:after="60"/>
      </w:pPr>
      <w:r>
        <w:rPr>
          <w:b/>
          <w:i/>
        </w:rPr>
        <w:t>"A 95% confident edge means I will be profitable."</w:t>
      </w:r>
    </w:p>
    <w:p w14:paraId="0911CEB3" w14:textId="77777777" w:rsidR="0097105D" w:rsidRDefault="00687700">
      <w:pPr>
        <w:spacing w:after="40"/>
        <w:ind w:left="360"/>
      </w:pPr>
      <w:r>
        <w:t>No. Edge vs random tells you the entry signal finds better spots than chance. It does not tell you whether the strategy will be profitable after costs, slippage, execution delays, or changing market conditions. Edge is a necessary condition for long-term profitability — not a sufficient one.</w:t>
      </w:r>
    </w:p>
    <w:p w14:paraId="0B336007" w14:textId="77777777" w:rsidR="0097105D" w:rsidRDefault="00687700">
      <w:pPr>
        <w:spacing w:before="160" w:after="60"/>
      </w:pPr>
      <w:r>
        <w:rPr>
          <w:b/>
          <w:i/>
        </w:rPr>
        <w:t>"My strategy wins 55% of the time so it must have edge."</w:t>
      </w:r>
    </w:p>
    <w:p w14:paraId="4CF7AC75" w14:textId="77777777" w:rsidR="0097105D" w:rsidRDefault="00687700">
      <w:pPr>
        <w:spacing w:after="40"/>
        <w:ind w:left="360"/>
      </w:pPr>
      <w:r>
        <w:t>Not necessarily. If random entries win 54% on your test data (because the market was trending strongly), a 55% win rate is barely above random. Always compare against the measured random baseline for your specific data and exit rules.</w:t>
      </w:r>
    </w:p>
    <w:p w14:paraId="549FDC05" w14:textId="77777777" w:rsidR="0097105D" w:rsidRDefault="00687700">
      <w:pPr>
        <w:spacing w:before="160" w:after="60"/>
      </w:pPr>
      <w:r>
        <w:rPr>
          <w:b/>
          <w:i/>
        </w:rPr>
        <w:t>"The random entries are unfair because they do not use my exits."</w:t>
      </w:r>
    </w:p>
    <w:p w14:paraId="13C88BA7" w14:textId="77777777" w:rsidR="0097105D" w:rsidRDefault="00687700">
      <w:pPr>
        <w:spacing w:after="40"/>
        <w:ind w:left="360"/>
      </w:pPr>
      <w:r>
        <w:t>They use exactly your exits — same stop loss, same take profit, same trade duration. The only difference is entry timing. That is precisely the point: isolating whether entry timing adds value.</w:t>
      </w:r>
    </w:p>
    <w:p w14:paraId="0FA2455C" w14:textId="77777777" w:rsidR="0097105D" w:rsidRDefault="00687700">
      <w:pPr>
        <w:spacing w:before="160" w:after="60"/>
      </w:pPr>
      <w:r>
        <w:rPr>
          <w:b/>
          <w:i/>
        </w:rPr>
        <w:t>"I only have 30 signal trades and Z = 2.1, so my edge is confirmed."</w:t>
      </w:r>
    </w:p>
    <w:p w14:paraId="5F4B9D08" w14:textId="77777777" w:rsidR="0097105D" w:rsidRDefault="00687700">
      <w:pPr>
        <w:spacing w:after="40"/>
        <w:ind w:left="360"/>
      </w:pPr>
      <w:r>
        <w:t>30 trades is very few. A Z of 2.1 with only 30 trades requires a very large win rate gap (perhaps 15%+), which could still be a lucky streak. Treat any result under 100 signal trades with scepticism regardless of Z-score.</w:t>
      </w:r>
    </w:p>
    <w:p w14:paraId="72D4281A" w14:textId="77777777" w:rsidR="0097105D" w:rsidRDefault="00687700">
      <w:pPr>
        <w:spacing w:before="160" w:after="60"/>
      </w:pPr>
      <w:r>
        <w:rPr>
          <w:b/>
          <w:i/>
        </w:rPr>
        <w:t>"A high Z-score means this will keep working in live trading."</w:t>
      </w:r>
    </w:p>
    <w:p w14:paraId="50135260" w14:textId="77777777" w:rsidR="0097105D" w:rsidRDefault="00687700">
      <w:pPr>
        <w:spacing w:after="40"/>
        <w:ind w:left="360"/>
      </w:pPr>
      <w:r>
        <w:t>A high Z-score tells you the edge was real in the historical data. It does not guarantee the pattern persists. Use cross-market validation alongside Z-score to build confidence that the edge is structural rather than data-specific.</w:t>
      </w:r>
    </w:p>
    <w:p w14:paraId="104BFA21" w14:textId="77777777" w:rsidR="0097105D" w:rsidRDefault="00687700">
      <w:pPr>
        <w:spacing w:before="160" w:after="60"/>
      </w:pPr>
      <w:r>
        <w:rPr>
          <w:b/>
          <w:i/>
        </w:rPr>
        <w:t>"The random entry count per run must match my signal trade count."</w:t>
      </w:r>
    </w:p>
    <w:p w14:paraId="4DC781E1" w14:textId="77777777" w:rsidR="0097105D" w:rsidRDefault="00687700">
      <w:pPr>
        <w:spacing w:after="40"/>
        <w:ind w:left="360"/>
      </w:pPr>
      <w:r>
        <w:t>No — as explained in Section 9. Each random entry is an independent event. Whether a random run produces 1,200 or 2,000 trades, all are valid draws from the same random process. Pool them all and compare the pool's win rate against your signal's win rate.</w:t>
      </w:r>
    </w:p>
    <w:p w14:paraId="79CE6FEC" w14:textId="77777777" w:rsidR="0097105D" w:rsidRDefault="00687700">
      <w:pPr>
        <w:pStyle w:val="Heading1"/>
        <w:spacing w:before="360" w:after="120"/>
      </w:pPr>
      <w:r>
        <w:lastRenderedPageBreak/>
        <w:t>11  The Research Workflow</w:t>
      </w:r>
    </w:p>
    <w:p w14:paraId="7FA8B31B" w14:textId="77777777" w:rsidR="0097105D" w:rsidRDefault="00687700">
      <w:pPr>
        <w:spacing w:after="160"/>
      </w:pPr>
      <w:r>
        <w:t>Here is how to use win rate edge testing as part of a broader research process:</w:t>
      </w:r>
    </w:p>
    <w:p w14:paraId="05EC151D" w14:textId="77777777" w:rsidR="0097105D" w:rsidRDefault="00687700">
      <w:pPr>
        <w:spacing w:before="200" w:after="40"/>
      </w:pPr>
      <w:r>
        <w:rPr>
          <w:b/>
          <w:color w:val="1F497D"/>
          <w:sz w:val="23"/>
        </w:rPr>
        <w:t>Step 1 — Form a hypothesis</w:t>
      </w:r>
    </w:p>
    <w:p w14:paraId="4CF2A837" w14:textId="77777777" w:rsidR="0097105D" w:rsidRDefault="00687700">
      <w:pPr>
        <w:spacing w:after="20"/>
        <w:ind w:left="360"/>
      </w:pPr>
      <w:r>
        <w:t>Decide what your entry signal is trying to capture. Donchian breakout = momentum continuation. RSI reversal = mean reversion. Knowing the mechanism helps you interpret results and decide which markets to test on.</w:t>
      </w:r>
    </w:p>
    <w:p w14:paraId="142C260B" w14:textId="77777777" w:rsidR="0097105D" w:rsidRDefault="00687700">
      <w:pPr>
        <w:spacing w:before="200" w:after="40"/>
      </w:pPr>
      <w:r>
        <w:rPr>
          <w:b/>
          <w:color w:val="1F497D"/>
          <w:sz w:val="23"/>
        </w:rPr>
        <w:t>Step 2 — Backtest with SL/TP</w:t>
      </w:r>
    </w:p>
    <w:p w14:paraId="7CBC2239" w14:textId="77777777" w:rsidR="0097105D" w:rsidRDefault="00687700">
      <w:pPr>
        <w:spacing w:after="20"/>
        <w:ind w:left="360"/>
      </w:pPr>
      <w:r>
        <w:t>Run your strategy with a fixed stop loss and take profit. Use as much data as available. Record win rate, number of trades, and equity curve shape.</w:t>
      </w:r>
    </w:p>
    <w:p w14:paraId="5879E7AE" w14:textId="77777777" w:rsidR="0097105D" w:rsidRDefault="00687700">
      <w:pPr>
        <w:spacing w:before="200" w:after="40"/>
      </w:pPr>
      <w:r>
        <w:rPr>
          <w:b/>
          <w:color w:val="1F497D"/>
          <w:sz w:val="23"/>
        </w:rPr>
        <w:t>Step 3 — Run random baseline</w:t>
      </w:r>
    </w:p>
    <w:p w14:paraId="57B9EB88" w14:textId="77777777" w:rsidR="0097105D" w:rsidRDefault="00687700">
      <w:pPr>
        <w:spacing w:after="20"/>
        <w:ind w:left="360"/>
      </w:pPr>
      <w:r>
        <w:t>Set up random entries with the same exit rules. Run 5–20 random backtests and save each to the databank. The exact probability setting and trade count per run do not need to match the signal — all random trades are pooled together.</w:t>
      </w:r>
    </w:p>
    <w:p w14:paraId="128D9AC6" w14:textId="77777777" w:rsidR="0097105D" w:rsidRDefault="00687700">
      <w:pPr>
        <w:spacing w:before="200" w:after="40"/>
      </w:pPr>
      <w:r>
        <w:rPr>
          <w:b/>
          <w:color w:val="1F497D"/>
          <w:sz w:val="23"/>
        </w:rPr>
        <w:t>Step 4 — Check Z-score in WinRateEdge</w:t>
      </w:r>
    </w:p>
    <w:p w14:paraId="5D7753A7" w14:textId="77777777" w:rsidR="0097105D" w:rsidRDefault="00687700">
      <w:pPr>
        <w:spacing w:after="20"/>
        <w:ind w:left="360"/>
      </w:pPr>
      <w:r>
        <w:t>Z ≥ 1.645 (95% confidence): entry adds edge over random. Proceed.</w:t>
      </w:r>
    </w:p>
    <w:p w14:paraId="45D11093" w14:textId="77777777" w:rsidR="0097105D" w:rsidRDefault="00687700">
      <w:pPr>
        <w:spacing w:after="20"/>
        <w:ind w:left="360"/>
      </w:pPr>
      <w:r>
        <w:t>Z &lt; 1.28: signal cannot be distinguished from random on this data. Do not proceed to live testing — revisit the entry logic.</w:t>
      </w:r>
    </w:p>
    <w:p w14:paraId="0075A841" w14:textId="77777777" w:rsidR="0097105D" w:rsidRDefault="00687700">
      <w:pPr>
        <w:spacing w:before="200" w:after="40"/>
      </w:pPr>
      <w:r>
        <w:rPr>
          <w:b/>
          <w:color w:val="1F497D"/>
          <w:sz w:val="23"/>
        </w:rPr>
        <w:t>Step 5 — Cross-market validation</w:t>
      </w:r>
    </w:p>
    <w:p w14:paraId="3CC478B7" w14:textId="77777777" w:rsidR="0097105D" w:rsidRDefault="00687700">
      <w:pPr>
        <w:spacing w:after="20"/>
        <w:ind w:left="360"/>
      </w:pPr>
      <w:r>
        <w:t>Test on correlated markets. For US100, try US500 (SPY), US30, or DE40. Look for PF &gt; 1 on the majority. This is separate from the edge test: it checks whether the pattern is broad or specific to one symbol.</w:t>
      </w:r>
    </w:p>
    <w:p w14:paraId="5857D9AD" w14:textId="77777777" w:rsidR="0097105D" w:rsidRDefault="00687700">
      <w:pPr>
        <w:spacing w:before="200" w:after="40"/>
      </w:pPr>
      <w:r>
        <w:rPr>
          <w:b/>
          <w:color w:val="1F497D"/>
          <w:sz w:val="23"/>
        </w:rPr>
        <w:t>Step 6 — Interpret together</w:t>
      </w:r>
    </w:p>
    <w:p w14:paraId="3D4694F2" w14:textId="77777777" w:rsidR="0097105D" w:rsidRDefault="00687700">
      <w:pPr>
        <w:spacing w:after="20"/>
        <w:ind w:left="360"/>
      </w:pPr>
      <w:r>
        <w:t>Edge confirmed + cross-market robustness: strong candidate for further development.</w:t>
      </w:r>
    </w:p>
    <w:p w14:paraId="57CCCC3F" w14:textId="77777777" w:rsidR="0097105D" w:rsidRDefault="00687700">
      <w:pPr>
        <w:spacing w:after="20"/>
        <w:ind w:left="360"/>
      </w:pPr>
      <w:r>
        <w:t>Edge confirmed but only one market: may be curve-fitted to that symbol.</w:t>
      </w:r>
    </w:p>
    <w:p w14:paraId="66C47FE6" w14:textId="77777777" w:rsidR="0097105D" w:rsidRDefault="00687700">
      <w:pPr>
        <w:spacing w:after="20"/>
        <w:ind w:left="360"/>
      </w:pPr>
      <w:r>
        <w:t>No edge detected: the entry does not add value — revisit the entry signal first.</w:t>
      </w:r>
    </w:p>
    <w:p w14:paraId="1B6B93CB" w14:textId="77777777" w:rsidR="0097105D" w:rsidRDefault="00687700">
      <w:pPr>
        <w:pStyle w:val="Heading1"/>
        <w:spacing w:after="120"/>
      </w:pPr>
      <w:r>
        <w:t>Quick Reference Summary</w:t>
      </w:r>
    </w:p>
    <w:tbl>
      <w:tblPr>
        <w:tblStyle w:val="TableGrid"/>
        <w:tblW w:w="0" w:type="auto"/>
        <w:jc w:val="center"/>
        <w:tblLook w:val="04A0" w:firstRow="1" w:lastRow="0" w:firstColumn="1" w:lastColumn="0" w:noHBand="0" w:noVBand="1"/>
      </w:tblPr>
      <w:tblGrid>
        <w:gridCol w:w="9350"/>
      </w:tblGrid>
      <w:tr w:rsidR="0097105D" w14:paraId="307640FA" w14:textId="77777777">
        <w:trPr>
          <w:jc w:val="center"/>
        </w:trPr>
        <w:tc>
          <w:tcPr>
            <w:tcW w:w="9360" w:type="dxa"/>
            <w:shd w:val="clear" w:color="auto" w:fill="FFF3CD"/>
            <w:tcMar>
              <w:top w:w="200" w:type="dxa"/>
              <w:left w:w="200" w:type="dxa"/>
              <w:bottom w:w="200" w:type="dxa"/>
              <w:right w:w="200" w:type="dxa"/>
            </w:tcMar>
          </w:tcPr>
          <w:p w14:paraId="0911822E" w14:textId="77777777" w:rsidR="0097105D" w:rsidRDefault="00687700">
            <w:pPr>
              <w:spacing w:before="120" w:after="120"/>
              <w:jc w:val="center"/>
            </w:pPr>
            <w:r>
              <w:rPr>
                <w:b/>
                <w:sz w:val="24"/>
              </w:rPr>
              <w:t>Win Rate Edge Testing — in 60 seconds</w:t>
            </w:r>
          </w:p>
          <w:p w14:paraId="7FBBD15C" w14:textId="77777777" w:rsidR="0097105D" w:rsidRDefault="00687700">
            <w:pPr>
              <w:spacing w:before="40" w:after="40"/>
              <w:ind w:left="144"/>
            </w:pPr>
            <w:r>
              <w:rPr>
                <w:sz w:val="21"/>
              </w:rPr>
              <w:t>✓</w:t>
            </w:r>
            <w:r>
              <w:rPr>
                <w:sz w:val="21"/>
              </w:rPr>
              <w:t xml:space="preserve">  Compare your strategy's win rate against random entries on the same data with the same exits.</w:t>
            </w:r>
          </w:p>
          <w:p w14:paraId="635BAE88" w14:textId="77777777" w:rsidR="0097105D" w:rsidRDefault="00687700">
            <w:pPr>
              <w:spacing w:before="40" w:after="40"/>
              <w:ind w:left="144"/>
            </w:pPr>
            <w:r>
              <w:rPr>
                <w:sz w:val="21"/>
              </w:rPr>
              <w:t>✓</w:t>
            </w:r>
            <w:r>
              <w:rPr>
                <w:sz w:val="21"/>
              </w:rPr>
              <w:t xml:space="preserve">  The random baseline is NOT 50% — it reflects actual market drift and your exit rules.</w:t>
            </w:r>
          </w:p>
          <w:p w14:paraId="4F4377D7" w14:textId="77777777" w:rsidR="0097105D" w:rsidRDefault="00687700">
            <w:pPr>
              <w:spacing w:before="40" w:after="40"/>
              <w:ind w:left="144"/>
            </w:pPr>
            <w:r>
              <w:rPr>
                <w:sz w:val="21"/>
              </w:rPr>
              <w:t>✓</w:t>
            </w:r>
            <w:r>
              <w:rPr>
                <w:sz w:val="21"/>
              </w:rPr>
              <w:t xml:space="preserve">  A 2.7% edge over random is the same size as the house edge at roulette. It compounds.</w:t>
            </w:r>
          </w:p>
          <w:p w14:paraId="6A59442D" w14:textId="77777777" w:rsidR="0097105D" w:rsidRDefault="00687700">
            <w:pPr>
              <w:spacing w:before="40" w:after="40"/>
              <w:ind w:left="144"/>
            </w:pPr>
            <w:r>
              <w:rPr>
                <w:sz w:val="21"/>
              </w:rPr>
              <w:t>✓</w:t>
            </w:r>
            <w:r>
              <w:rPr>
                <w:sz w:val="21"/>
              </w:rPr>
              <w:t xml:space="preserve">  The Z-score measures how many standard deviations your result is from the random baseline.</w:t>
            </w:r>
          </w:p>
          <w:p w14:paraId="7D9960B7" w14:textId="77777777" w:rsidR="0097105D" w:rsidRDefault="00687700">
            <w:pPr>
              <w:spacing w:before="40" w:after="40"/>
              <w:ind w:left="144"/>
            </w:pPr>
            <w:r>
              <w:rPr>
                <w:sz w:val="21"/>
              </w:rPr>
              <w:lastRenderedPageBreak/>
              <w:t>✓</w:t>
            </w:r>
            <w:r>
              <w:rPr>
                <w:sz w:val="21"/>
              </w:rPr>
              <w:t xml:space="preserve">  Z ≥ 1.645 = 95% confidence. Z ≥ 3.09 = 99.9% confidence.</w:t>
            </w:r>
          </w:p>
          <w:p w14:paraId="00203BAE" w14:textId="77777777" w:rsidR="0097105D" w:rsidRDefault="00687700">
            <w:pPr>
              <w:spacing w:before="40" w:after="40"/>
              <w:ind w:left="144"/>
            </w:pPr>
            <w:r>
              <w:rPr>
                <w:sz w:val="21"/>
              </w:rPr>
              <w:t>✓</w:t>
            </w:r>
            <w:r>
              <w:rPr>
                <w:sz w:val="21"/>
              </w:rPr>
              <w:t xml:space="preserve">  Random trade counts per run do NOT need to match signal trade counts — pool them all.</w:t>
            </w:r>
          </w:p>
          <w:p w14:paraId="6F9E249A" w14:textId="77777777" w:rsidR="0097105D" w:rsidRDefault="00687700">
            <w:pPr>
              <w:spacing w:before="40" w:after="40"/>
              <w:ind w:left="144"/>
            </w:pPr>
            <w:r>
              <w:rPr>
                <w:sz w:val="21"/>
              </w:rPr>
              <w:t>✓</w:t>
            </w:r>
            <w:r>
              <w:rPr>
                <w:sz w:val="21"/>
              </w:rPr>
              <w:t xml:space="preserve">  More signal trades = sharper Z-score. Aim for 200+ signal trades minimum.</w:t>
            </w:r>
          </w:p>
          <w:p w14:paraId="20EF1019" w14:textId="77777777" w:rsidR="0097105D" w:rsidRDefault="00687700">
            <w:pPr>
              <w:spacing w:before="40" w:after="40"/>
              <w:ind w:left="144"/>
            </w:pPr>
            <w:r>
              <w:rPr>
                <w:sz w:val="21"/>
              </w:rPr>
              <w:t>✓</w:t>
            </w:r>
            <w:r>
              <w:rPr>
                <w:sz w:val="21"/>
              </w:rPr>
              <w:t xml:space="preserve">  Edge vs random proves concept validity. Cross-market PF proves robustness. Both required.</w:t>
            </w:r>
          </w:p>
          <w:p w14:paraId="0E496361" w14:textId="77777777" w:rsidR="0097105D" w:rsidRDefault="0097105D">
            <w:pPr>
              <w:spacing w:after="80"/>
            </w:pPr>
          </w:p>
        </w:tc>
      </w:tr>
    </w:tbl>
    <w:p w14:paraId="43A78E43" w14:textId="77777777" w:rsidR="0097105D" w:rsidRDefault="0097105D">
      <w:pPr>
        <w:spacing w:before="480" w:after="0"/>
      </w:pPr>
    </w:p>
    <w:p w14:paraId="0E097935" w14:textId="77777777" w:rsidR="0097105D" w:rsidRDefault="00687700">
      <w:pPr>
        <w:pBdr>
          <w:top w:val="single" w:sz="4" w:space="4" w:color="CCCCCC"/>
        </w:pBdr>
        <w:spacing w:before="240" w:after="120"/>
        <w:jc w:val="both"/>
      </w:pPr>
      <w:r>
        <w:rPr>
          <w:color w:val="828282"/>
          <w:sz w:val="17"/>
        </w:rPr>
        <w:t>Disclaimer: This guide is provided strictly for informational and educational purposes. It does not constitute financial, investment, or trading advice. All examples are based on historical data and hypothetical backtests, which may not reflect future market conditions. Past performance is not indicative of future results. Trading involves substantial risk. You should conduct your own independent research and consult a licensed financial advisor before making any investment or trading decisions. Statistical</w:t>
      </w:r>
      <w:r>
        <w:rPr>
          <w:color w:val="828282"/>
          <w:sz w:val="17"/>
        </w:rPr>
        <w:t xml:space="preserve"> significance in backtests does not guarantee profitability in live markets.</w:t>
      </w:r>
    </w:p>
    <w:sectPr w:rsidR="0097105D" w:rsidSect="0003461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FC6C3" w14:textId="77777777" w:rsidR="00687700" w:rsidRDefault="00687700">
      <w:pPr>
        <w:spacing w:after="0" w:line="240" w:lineRule="auto"/>
      </w:pPr>
      <w:r>
        <w:separator/>
      </w:r>
    </w:p>
  </w:endnote>
  <w:endnote w:type="continuationSeparator" w:id="0">
    <w:p w14:paraId="4F58422B" w14:textId="77777777" w:rsidR="00687700" w:rsidRDefault="0068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8CA1" w14:textId="77777777" w:rsidR="0097105D" w:rsidRDefault="00687700">
    <w:pPr>
      <w:pStyle w:val="Footer"/>
      <w:jc w:val="center"/>
    </w:pPr>
    <w:r>
      <w:rPr>
        <w:color w:val="787878"/>
        <w:sz w:val="18"/>
      </w:rPr>
      <w:t xml:space="preserve">Page </w:t>
    </w:r>
    <w:r>
      <w:fldChar w:fldCharType="begin"/>
    </w:r>
    <w:r>
      <w:instrText>PAGE</w:instrText>
    </w:r>
    <w:r>
      <w:fldChar w:fldCharType="separate"/>
    </w:r>
    <w:r w:rsidR="002E4BEA">
      <w:rPr>
        <w:noProof/>
      </w:rPr>
      <w:t>1</w:t>
    </w:r>
    <w:r>
      <w:fldChar w:fldCharType="end"/>
    </w:r>
    <w:r>
      <w:rPr>
        <w:color w:val="787878"/>
        <w:sz w:val="18"/>
      </w:rPr>
      <w:t xml:space="preserve"> of </w:t>
    </w:r>
    <w:r>
      <w:fldChar w:fldCharType="begin"/>
    </w:r>
    <w:r>
      <w:instrText>NUMPAGES</w:instrText>
    </w:r>
    <w:r>
      <w:fldChar w:fldCharType="separate"/>
    </w:r>
    <w:r w:rsidR="002E4BE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6FCB" w14:textId="77777777" w:rsidR="00687700" w:rsidRDefault="00687700">
      <w:pPr>
        <w:spacing w:after="0" w:line="240" w:lineRule="auto"/>
      </w:pPr>
      <w:r>
        <w:separator/>
      </w:r>
    </w:p>
  </w:footnote>
  <w:footnote w:type="continuationSeparator" w:id="0">
    <w:p w14:paraId="6A4AE194" w14:textId="77777777" w:rsidR="00687700" w:rsidRDefault="00687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46101041">
    <w:abstractNumId w:val="8"/>
  </w:num>
  <w:num w:numId="2" w16cid:durableId="545800726">
    <w:abstractNumId w:val="6"/>
  </w:num>
  <w:num w:numId="3" w16cid:durableId="1425804322">
    <w:abstractNumId w:val="5"/>
  </w:num>
  <w:num w:numId="4" w16cid:durableId="1976716149">
    <w:abstractNumId w:val="4"/>
  </w:num>
  <w:num w:numId="5" w16cid:durableId="639848783">
    <w:abstractNumId w:val="7"/>
  </w:num>
  <w:num w:numId="6" w16cid:durableId="2113353015">
    <w:abstractNumId w:val="3"/>
  </w:num>
  <w:num w:numId="7" w16cid:durableId="980498388">
    <w:abstractNumId w:val="2"/>
  </w:num>
  <w:num w:numId="8" w16cid:durableId="575896469">
    <w:abstractNumId w:val="1"/>
  </w:num>
  <w:num w:numId="9" w16cid:durableId="194865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02F"/>
    <w:rsid w:val="00034616"/>
    <w:rsid w:val="0006063C"/>
    <w:rsid w:val="0015074B"/>
    <w:rsid w:val="00290413"/>
    <w:rsid w:val="0029639D"/>
    <w:rsid w:val="002D2DA3"/>
    <w:rsid w:val="002E4BEA"/>
    <w:rsid w:val="00326F90"/>
    <w:rsid w:val="00333C94"/>
    <w:rsid w:val="004E3C94"/>
    <w:rsid w:val="00541E5B"/>
    <w:rsid w:val="005B07E1"/>
    <w:rsid w:val="00687700"/>
    <w:rsid w:val="0097105D"/>
    <w:rsid w:val="00A97149"/>
    <w:rsid w:val="00AA1D8D"/>
    <w:rsid w:val="00B178DA"/>
    <w:rsid w:val="00B47730"/>
    <w:rsid w:val="00CB0664"/>
    <w:rsid w:val="00D12CD3"/>
    <w:rsid w:val="00ED30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2F456A"/>
  <w14:defaultImageDpi w14:val="300"/>
  <w15:docId w15:val="{703D3D61-83E2-4DAD-B130-07344040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2583</Words>
  <Characters>14727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Craig Gittins</cp:lastModifiedBy>
  <cp:revision>2</cp:revision>
  <dcterms:created xsi:type="dcterms:W3CDTF">2026-05-17T16:40:00Z</dcterms:created>
  <dcterms:modified xsi:type="dcterms:W3CDTF">2026-05-17T16:40:00Z</dcterms:modified>
  <cp:category/>
</cp:coreProperties>
</file>